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rFonts w:ascii="Garamond" w:cs="Garamond" w:eastAsia="Garamond" w:hAnsi="Garamond"/>
          <w:b w:val="1"/>
          <w:bCs w:val="1"/>
        </w:rPr>
      </w:pPr>
      <w:r w:rsidDel="00000000" w:rsidR="00000000" w:rsidRPr="00000000">
        <w:rPr>
          <w:rtl w:val="0"/>
        </w:rPr>
      </w:r>
    </w:p>
    <w:tbl>
      <w:tblPr>
        <w:tblStyle w:val="Table1"/>
        <w:tblW w:w="9756.0" w:type="dxa"/>
        <w:jc w:val="left"/>
        <w:tblInd w:w="-147.0" w:type="dxa"/>
        <w:tblLayout w:type="fixed"/>
        <w:tblLook w:val="0000"/>
      </w:tblPr>
      <w:tblGrid>
        <w:gridCol w:w="9756"/>
        <w:tblGridChange w:id="0">
          <w:tblGrid>
            <w:gridCol w:w="9756"/>
          </w:tblGrid>
        </w:tblGridChange>
      </w:tblGrid>
      <w:tr>
        <w:trPr>
          <w:cantSplit w:val="0"/>
          <w:trHeight w:val="479"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02">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1. DESCRIPCIÓN DE LA NECESIDAD</w:t>
            </w:r>
            <w:r w:rsidDel="00000000" w:rsidR="00000000" w:rsidRPr="00000000">
              <w:rPr>
                <w:rtl w:val="0"/>
              </w:rPr>
            </w:r>
          </w:p>
        </w:tc>
      </w:tr>
    </w:tbl>
    <w:p w:rsidR="00000000" w:rsidDel="00000000" w:rsidP="00000000" w:rsidRDefault="00000000" w:rsidRPr="00000000" w14:paraId="00000003">
      <w:pPr>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004">
      <w:pPr>
        <w:tabs>
          <w:tab w:val="left" w:leader="none" w:pos="795"/>
        </w:tabs>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1.1. ANTECEDENTES Y NECESIDAD</w:t>
      </w:r>
    </w:p>
    <w:p w:rsidR="00000000" w:rsidDel="00000000" w:rsidP="00000000" w:rsidRDefault="00000000" w:rsidRPr="00000000" w14:paraId="00000005">
      <w:pPr>
        <w:tabs>
          <w:tab w:val="left" w:leader="none" w:pos="795"/>
        </w:tabs>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06">
      <w:pPr>
        <w:widowControl w:val="1"/>
        <w:pBdr>
          <w:top w:space="0" w:sz="0" w:val="nil"/>
          <w:left w:space="0" w:sz="0" w:val="nil"/>
          <w:bottom w:space="0" w:sz="0" w:val="nil"/>
          <w:right w:space="0" w:sz="0" w:val="nil"/>
          <w:between w:space="0" w:sz="0" w:val="nil"/>
        </w:pBdr>
        <w:jc w:val="both"/>
        <w:rPr>
          <w:rFonts w:ascii="Garamond" w:cs="Garamond" w:eastAsia="Garamond" w:hAnsi="Garamond"/>
          <w:i w:val="1"/>
          <w:iCs w:val="1"/>
        </w:rPr>
      </w:pPr>
      <w:r w:rsidDel="00000000" w:rsidR="00000000" w:rsidRPr="00000000">
        <w:rPr>
          <w:rFonts w:ascii="Garamond" w:cs="Garamond" w:eastAsia="Garamond" w:hAnsi="Garamond"/>
          <w:rtl w:val="0"/>
        </w:rPr>
        <w:t xml:space="preserve">De conformidad con el Artículo</w:t>
      </w:r>
      <w:bookmarkStart w:colFirst="0" w:colLast="0" w:name="bookmark=id.2r6z0cqhjk1v" w:id="0"/>
      <w:bookmarkEnd w:id="0"/>
      <w:bookmarkStart w:colFirst="0" w:colLast="0" w:name="bookmark=id.e4f0hzd6pn51" w:id="1"/>
      <w:bookmarkEnd w:id="1"/>
      <w:r w:rsidDel="00000000" w:rsidR="00000000" w:rsidRPr="00000000">
        <w:rPr>
          <w:rFonts w:ascii="Garamond" w:cs="Garamond" w:eastAsia="Garamond" w:hAnsi="Garamond"/>
          <w:rtl w:val="0"/>
        </w:rPr>
        <w:t xml:space="preserve"> 15 del Acuerdo Distrital 637 de 2016 el cual modifica el artículo 52 del Acuerdo Distrital 257 de 2006, que a su tenor literal nos indica </w:t>
      </w:r>
      <w:r w:rsidDel="00000000" w:rsidR="00000000" w:rsidRPr="00000000">
        <w:rPr>
          <w:rFonts w:ascii="Garamond" w:cs="Garamond" w:eastAsia="Garamond" w:hAnsi="Garamond"/>
          <w:i w:val="1"/>
          <w:iCs w:val="1"/>
          <w:rtl w:val="0"/>
        </w:rPr>
        <w:t xml:space="preserve">“La Secretaría Distrital de Gobierno es un organismo del Sector Central con autonomía administrativa y financiera que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 </w:t>
      </w:r>
    </w:p>
    <w:p w:rsidR="00000000" w:rsidDel="00000000" w:rsidP="00000000" w:rsidRDefault="00000000" w:rsidRPr="00000000" w14:paraId="00000007">
      <w:pPr>
        <w:widowControl w:val="1"/>
        <w:pBdr>
          <w:top w:space="0" w:sz="0" w:val="nil"/>
          <w:left w:space="0" w:sz="0" w:val="nil"/>
          <w:bottom w:space="0" w:sz="0" w:val="nil"/>
          <w:right w:space="0" w:sz="0" w:val="nil"/>
          <w:between w:space="0" w:sz="0" w:val="nil"/>
        </w:pBdr>
        <w:jc w:val="both"/>
        <w:rPr>
          <w:rFonts w:ascii="Garamond" w:cs="Garamond" w:eastAsia="Garamond" w:hAnsi="Garamond"/>
          <w:i w:val="1"/>
          <w:iCs w:val="1"/>
        </w:rPr>
      </w:pPr>
      <w:r w:rsidDel="00000000" w:rsidR="00000000" w:rsidRPr="00000000">
        <w:rPr>
          <w:rtl w:val="0"/>
        </w:rPr>
      </w:r>
    </w:p>
    <w:p w:rsidR="00000000" w:rsidDel="00000000" w:rsidP="00000000" w:rsidRDefault="00000000" w:rsidRPr="00000000" w14:paraId="00000008">
      <w:pPr>
        <w:widowControl w:val="1"/>
        <w:pBdr>
          <w:top w:space="0" w:sz="0" w:val="nil"/>
          <w:left w:space="0" w:sz="0" w:val="nil"/>
          <w:bottom w:space="0" w:sz="0" w:val="nil"/>
          <w:right w:space="0" w:sz="0" w:val="nil"/>
          <w:between w:space="0" w:sz="0" w:val="nil"/>
        </w:pBdr>
        <w:jc w:val="both"/>
        <w:rPr>
          <w:rFonts w:ascii="Garamond" w:cs="Garamond" w:eastAsia="Garamond" w:hAnsi="Garamond"/>
          <w:i w:val="1"/>
          <w:iCs w:val="1"/>
        </w:rPr>
      </w:pPr>
      <w:r w:rsidDel="00000000" w:rsidR="00000000" w:rsidRPr="00000000">
        <w:rPr>
          <w:rFonts w:ascii="Garamond" w:cs="Garamond" w:eastAsia="Garamond" w:hAnsi="Garamond"/>
          <w:rtl w:val="0"/>
        </w:rPr>
        <w:t xml:space="preserve">El Decreto 411 de 2016 modifica la estructura organizacional de la Secretaría Distrital de Gobierno, que conforme al artículo </w:t>
      </w:r>
      <w:hyperlink r:id="rId9">
        <w:r w:rsidDel="00000000" w:rsidR="00000000" w:rsidRPr="00000000">
          <w:rPr>
            <w:rFonts w:ascii="Garamond" w:cs="Garamond" w:eastAsia="Garamond" w:hAnsi="Garamond"/>
            <w:rtl w:val="0"/>
          </w:rPr>
          <w:t xml:space="preserve">2</w:t>
        </w:r>
      </w:hyperlink>
      <w:r w:rsidDel="00000000" w:rsidR="00000000" w:rsidRPr="00000000">
        <w:rPr>
          <w:rFonts w:ascii="Garamond" w:cs="Garamond" w:eastAsia="Garamond" w:hAnsi="Garamond"/>
          <w:rtl w:val="0"/>
        </w:rPr>
        <w:t xml:space="preserve"> del Decreto Distrital 101 de 2010, establece que la Alcaldía Local es una dependencia de la Secretaría Distrital de Gobierno responsable de apoyar la ejecución de las competencias asignadas a los Alcaldes o Alcaldesas Locales. En este sentido, deberán coordinar la acción del Distrito en las localidades y participar en la definición de las políticas de promoción y gestión del desarrollo de su territorio. Asimismo, fomentar la organización de las comunidades, la participación ciudadana en los procesos de la gestión pública, la promoción de la convivencia y la resolución de conflictos. (Tomado https://www.alcaldiabogota.gov.co/sisjur/normas/Norma1.jsp?i=67098)</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rPr>
          <w:rFonts w:ascii="Arial" w:cs="Arial" w:eastAsia="Arial" w:hAnsi="Arial"/>
          <w:color w:val="333333"/>
          <w:highlight w:val="white"/>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Es así como, en el marco del Plan de Desarrollo Económico, Social, Ambiental y de Obras Públicas para la Localidad de San Cristóbal, contempla el Objetivo estratégico “Bogotá confía en su Bien-Estar”, La localidad de San Cristóbal se proyecta como el territorio donde sus habitantes quieran estar y puedan desarrollar todo su potencial. Una localidad que sea la misma para todas y todos sus habitantes. Bienestar, es la posibilidad efectiva que tiene la ciudadanía de elegir sobre lo que quiere ser y hacer sobre lo que quiere hacer para el desarrollo positivo de sus capacidades. </w:t>
      </w:r>
    </w:p>
    <w:p w:rsidR="00000000" w:rsidDel="00000000" w:rsidP="00000000" w:rsidRDefault="00000000" w:rsidRPr="00000000" w14:paraId="0000000B">
      <w:pPr>
        <w:spacing w:before="39" w:lineRule="auto"/>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0C">
      <w:pPr>
        <w:jc w:val="both"/>
        <w:rPr>
          <w:rFonts w:ascii="Garamond" w:cs="Garamond" w:eastAsia="Garamond" w:hAnsi="Garamond"/>
          <w:b w:val="1"/>
          <w:bCs w:val="1"/>
        </w:rPr>
      </w:pPr>
      <w:r w:rsidDel="00000000" w:rsidR="00000000" w:rsidRPr="00000000">
        <w:rPr>
          <w:rFonts w:ascii="Garamond" w:cs="Garamond" w:eastAsia="Garamond" w:hAnsi="Garamond"/>
          <w:rtl w:val="0"/>
        </w:rPr>
        <w:t xml:space="preserve">Por lo anterior, la Secretaría de Gobierno/Fondo de Desarrollo Local de San Cristóbal cuenta con el Proyecto de Inversión registrado en el Banco de Proyectos de inversión del Distrito, Proyecto 2316 cuyo objeto es “Prestar los servicios relacionados con estrategias integrales en salud establecidas en el Proyecto 2316 del Plan de Desarrollo Local "SAN CRISTÓBAL, TERRITORIO DE OPORTUNIDADES, CAMINA SEGURA", de la localidad de San Cristóbal.", orientadas a: Acciones para la disminución de los factores de riesgo frente al consumo de sustancias psicoactivas, Acciones complementarias para personas con discapacidad y sus cuidadores, Acciones complementarias en salud física y nutricional, Salud sexual y reproductiva consciente en los diferentes ciclos de vida y Acciones para la atención y promoción de la salud mental” con el objetivo de desarrollar acciones y estrategias integrales dirigidas a la comunidad de la localidad de San Cristóbal, en respuesta a las realidades y necesidades del territorio, en el marco del modelo territorial de salud ‘MÁS BIENESTAR’. el objetivo es brindar herramientas que contribuyan a mejorar la calidad de vida de la población, a través de procesos de aprendizaje, adquisición de conocimientos y fortalecimiento de capacidades, promoviendo la estructuración de redes de apoyo y la formación de personas multiplicadoras de conocimiento que, desde su rol en la comunidad, generen bienestar e impacto positivo en su entorno.</w:t>
      </w:r>
      <w:r w:rsidDel="00000000" w:rsidR="00000000" w:rsidRPr="00000000">
        <w:rPr>
          <w:rtl w:val="0"/>
        </w:rPr>
      </w:r>
    </w:p>
    <w:p w:rsidR="00000000" w:rsidDel="00000000" w:rsidP="00000000" w:rsidRDefault="00000000" w:rsidRPr="00000000" w14:paraId="0000000D">
      <w:pPr>
        <w:spacing w:before="39" w:lineRule="auto"/>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0E">
      <w:pPr>
        <w:spacing w:before="39" w:lineRule="auto"/>
        <w:jc w:val="both"/>
        <w:rPr>
          <w:rFonts w:ascii="Garamond" w:cs="Garamond" w:eastAsia="Garamond" w:hAnsi="Garamond"/>
        </w:rPr>
      </w:pPr>
      <w:r w:rsidDel="00000000" w:rsidR="00000000" w:rsidRPr="00000000">
        <w:rPr>
          <w:rFonts w:ascii="Garamond" w:cs="Garamond" w:eastAsia="Garamond" w:hAnsi="Garamond"/>
          <w:rtl w:val="0"/>
        </w:rPr>
        <w:t xml:space="preserve">Es así como, en el Plan de Desarrollo Económico, Social, Ambiental y de Obras Públicas para la Localidad de San Cristóbal “</w:t>
      </w:r>
      <w:r w:rsidDel="00000000" w:rsidR="00000000" w:rsidRPr="00000000">
        <w:rPr>
          <w:rFonts w:ascii="Garamond" w:cs="Garamond" w:eastAsia="Garamond" w:hAnsi="Garamond"/>
          <w:rtl w:val="0"/>
        </w:rPr>
        <w:t xml:space="preserve">SAN CRISTÓBAL, TERRITORIO DE OPORTUNIDADES, CAMINA SEGURA”, busca que la salud y la salud mental sea una prioridad velando que el sistema de salud en el plano preventivo sea incluyente y oportuno.</w:t>
      </w:r>
    </w:p>
    <w:p w:rsidR="00000000" w:rsidDel="00000000" w:rsidP="00000000" w:rsidRDefault="00000000" w:rsidRPr="00000000" w14:paraId="0000000F">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10">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1.2 CONVENIENCIA DE LA CONTRATACIÓN </w:t>
      </w:r>
    </w:p>
    <w:p w:rsidR="00000000" w:rsidDel="00000000" w:rsidP="00000000" w:rsidRDefault="00000000" w:rsidRPr="00000000" w14:paraId="00000011">
      <w:pPr>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012">
      <w:pPr>
        <w:jc w:val="both"/>
        <w:rPr>
          <w:rFonts w:ascii="Garamond" w:cs="Garamond" w:eastAsia="Garamond" w:hAnsi="Garamond"/>
        </w:rPr>
      </w:pPr>
      <w:r w:rsidDel="00000000" w:rsidR="00000000" w:rsidRPr="00000000">
        <w:rPr>
          <w:rFonts w:ascii="Garamond" w:cs="Garamond" w:eastAsia="Garamond" w:hAnsi="Garamond"/>
          <w:rtl w:val="0"/>
        </w:rPr>
        <w:t xml:space="preserve">A partir de la entrada en vigor DECRETO 374 DE 2019 “Por medio del cual se efectúa una delegación “que en su artículo 1 decreta “Delegar en los alcaldes locales la facultad para contratar, ordenar los gastos y pagos con cargo al presupuesto de los Fondos de Desarrollo Local, de conformidad con las disposiciones que regulan las inversiones y gastos con cargo a tales Fondos”. Estas acciones se articulan con el Programa No. 10 - Salud Pública Integrada e Integral, y con el Objetivo Estratégico No. 2 “Bogotá Confía en su Bienestar”, contemplado en el Plan de Desarrollo Económico, Social, Ambiental y de Obras Públicas 2025–2028, eje rector de la política pública local en salud.</w:t>
      </w:r>
    </w:p>
    <w:p w:rsidR="00000000" w:rsidDel="00000000" w:rsidP="00000000" w:rsidRDefault="00000000" w:rsidRPr="00000000" w14:paraId="00000013">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14">
      <w:pPr>
        <w:jc w:val="both"/>
        <w:rPr>
          <w:rFonts w:ascii="Garamond" w:cs="Garamond" w:eastAsia="Garamond" w:hAnsi="Garamond"/>
        </w:rPr>
      </w:pPr>
      <w:r w:rsidDel="00000000" w:rsidR="00000000" w:rsidRPr="00000000">
        <w:rPr>
          <w:rFonts w:ascii="Garamond" w:cs="Garamond" w:eastAsia="Garamond" w:hAnsi="Garamond"/>
          <w:rtl w:val="0"/>
        </w:rPr>
        <w:t xml:space="preserve">En relación a la localidad de San Cristóbal esta enfrenta múltiples desafíos en materia de salud pública, los cuales tienen su origen en problemáticas sociales, económicas y estructurales que inciden directamente en la calidad de vida de sus habitantes. Uno de los principales retos es el consumo de sustancias psicoactivas (SPA), una preocupación creciente por sus efectos en el bienestar físico, emocional y social, especialmente en la población joven. Los trastornos asociados al uso de SPA se relacionan con patrones desadaptativos de consumo, generando deterioro o malestar clínicamente significativo, así como una exposición frecuente a situaciones de riesgo o peligro físico.</w:t>
      </w:r>
    </w:p>
    <w:p w:rsidR="00000000" w:rsidDel="00000000" w:rsidP="00000000" w:rsidRDefault="00000000" w:rsidRPr="00000000" w14:paraId="00000015">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16">
      <w:pPr>
        <w:jc w:val="both"/>
        <w:rPr>
          <w:rFonts w:ascii="Garamond" w:cs="Garamond" w:eastAsia="Garamond" w:hAnsi="Garamond"/>
        </w:rPr>
      </w:pPr>
      <w:r w:rsidDel="00000000" w:rsidR="00000000" w:rsidRPr="00000000">
        <w:rPr>
          <w:rFonts w:ascii="Garamond" w:cs="Garamond" w:eastAsia="Garamond" w:hAnsi="Garamond"/>
          <w:rtl w:val="0"/>
        </w:rPr>
        <w:t xml:space="preserve">El consumo de SPA en San Cristóbal tiene repercusiones psicosociales relevantes, como disfunción familiar, violencia interpersonal, accidentes y debilitamiento de las redes de apoyo. Esta problemática impacta de forma directa la seguridad y la convivencia ciudadana, afectando principalmente a adolescentes y jóvenes, quienes tienden a consumir en espacios públicos como parques o zonas aledañas a instituciones educativas. A este panorama se suma la presencia de grupos armados ilegales y organizaciones delictivas que, mediante el control territorial, facilitan el tráfico y acceso a sustancias, perpetuando ciclos de marginalidad, violencia y exclusión social, agravados por la limitada presencia estatal.</w:t>
      </w:r>
    </w:p>
    <w:p w:rsidR="00000000" w:rsidDel="00000000" w:rsidP="00000000" w:rsidRDefault="00000000" w:rsidRPr="00000000" w14:paraId="00000017">
      <w:pPr>
        <w:widowControl w:val="1"/>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Uno de los principales problemas identificados en la zona es el uso problemático de sustancias psicoactivas (SPA), que tienen un impacto significativo en el bienestar físico, mental y social, especialmente entre adolescentes y adultos jóvenes. Este problema está vinculado a conflictos como la violencia interpersonal, los trastornos familiares, las situaciones de riesgo y la vulnerabilidad comunitaria.</w:t>
      </w:r>
    </w:p>
    <w:p w:rsidR="00000000" w:rsidDel="00000000" w:rsidP="00000000" w:rsidRDefault="00000000" w:rsidRPr="00000000" w14:paraId="00000018">
      <w:pPr>
        <w:widowControl w:val="1"/>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El análisis se fundamenta en información preliminar del año 2025 proveniente del portal </w:t>
      </w:r>
      <w:r w:rsidDel="00000000" w:rsidR="00000000" w:rsidRPr="00000000">
        <w:rPr>
          <w:rFonts w:ascii="Garamond" w:cs="Garamond" w:eastAsia="Garamond" w:hAnsi="Garamond"/>
          <w:rtl w:val="0"/>
        </w:rPr>
        <w:t xml:space="preserve">SaluData</w:t>
      </w:r>
      <w:r w:rsidDel="00000000" w:rsidR="00000000" w:rsidRPr="00000000">
        <w:rPr>
          <w:rFonts w:ascii="Garamond" w:cs="Garamond" w:eastAsia="Garamond" w:hAnsi="Garamond"/>
          <w:rtl w:val="0"/>
        </w:rPr>
        <w:t xml:space="preserve"> de la Secretaría Distrital de Salud y del Plan de Desarrollo Local de San Cristóbal 2025–2028, con el propósito de identificar prioridades territoriales para la prevención del consumo de sustancias psicoactivas (SPA). Se reconoce la limitación en la disponibilidad de datos actualizados, particularmente en tasas de prevalencia de consumo, lo cual orienta el análisis hacia la interpretación de tendencias a partir de eventos asociados como abuso de sustancias, conducta suicida y violencias. En este contexto, se evidencia una alta carga de casos de consumo problemático, concentrados principalmente en hombres y población joven, con mayor incidencia en la UPZ El Sosiego, siendo la marihuana la sustancia de mayor consumo, seguida de alcohol y tabaco. El Plan de Desarrollo Local prioriza acciones preventivas, fortalecimiento comunitario y control del microtráfico en zonas críticas.</w:t>
      </w:r>
    </w:p>
    <w:p w:rsidR="00000000" w:rsidDel="00000000" w:rsidP="00000000" w:rsidRDefault="00000000" w:rsidRPr="00000000" w14:paraId="00000019">
      <w:pPr>
        <w:widowControl w:val="1"/>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Con base en la información preliminar de 2025 para la localidad de San Cristóbal, se registraron 650 casos de consumo problemático de sustancias psicoactivas, de los cuales el 79 % correspondió a hombres (514 casos) y el 21 % a mujeres (134 casos). Por curso de vida, el 34 % de los casos se presentó en adolescentes (226), el 45 % en personas adultas (295), el 16 % en adultos jóvenes (105) y el 4 % en personas mayores (23). La UPZ El Sosiego concentró el mayor número de casos con 317 reportes. En cuanto al tipo de sustancia, la marihuana fue la de mayor consumo con 449 casos, seguida por alcohol con 187 y tabaco con 155. Estos datos evidencian una alta exposición al riesgo en población juvenil y adulta, especialmente en territorios con mayores condiciones de vulnerabilidad social, lo que justifica la implementación de acciones preventivas comunitarias desde los Dispositivos de Base Comunitaria (DBC), en coherencia con los lineamientos del Sector Salud </w:t>
      </w:r>
    </w:p>
    <w:p w:rsidR="00000000" w:rsidDel="00000000" w:rsidP="00000000" w:rsidRDefault="00000000" w:rsidRPr="00000000" w14:paraId="0000001A">
      <w:pPr>
        <w:jc w:val="both"/>
        <w:rPr>
          <w:rFonts w:ascii="Garamond" w:cs="Garamond" w:eastAsia="Garamond" w:hAnsi="Garamond"/>
        </w:rPr>
      </w:pPr>
      <w:r w:rsidDel="00000000" w:rsidR="00000000" w:rsidRPr="00000000">
        <w:rPr>
          <w:rFonts w:ascii="Garamond" w:cs="Garamond" w:eastAsia="Garamond" w:hAnsi="Garamond"/>
          <w:rtl w:val="0"/>
        </w:rPr>
        <w:t xml:space="preserve">Por otra parte, la situación de las personas con discapacidad y sus cuidadores revela otra dimensión crítica de la realidad local. A pesar del rol esencial que desempeñan los cuidadores en su mayoría mujeres, enfrentan barreras estructurales como la falta de reconocimiento, sobrecarga física y emocional, escasez de redes de apoyo y condiciones socioeconómicas precarias, lo que limita la calidad y el alcance del cuidado brindado. La concepción de la discapacidad ha evolucionado a lo largo del tiempo, atravesando diversos paradigmas que han configurado imaginarios sociales, muchos de los cuales aún perpetúan la segregación y discriminación, situación que exige una intervención estatal basada en un enfoque estructural y de derechos vinculando a 300 personas con discapacidad, cuidadores y cuidadoras, en actividades complementarias en salud.</w:t>
      </w:r>
    </w:p>
    <w:p w:rsidR="00000000" w:rsidDel="00000000" w:rsidP="00000000" w:rsidRDefault="00000000" w:rsidRPr="00000000" w14:paraId="0000001B">
      <w:pPr>
        <w:widowControl w:val="1"/>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En la localidad de San Cristóbal, donde predominan niveles socioeconómicos medios y bajos (generando una doble vulnerabilidad), según información del Observatorio de Salud de Bogotá SaluData a </w:t>
      </w:r>
      <w:r w:rsidDel="00000000" w:rsidR="00000000" w:rsidRPr="00000000">
        <w:rPr>
          <w:rFonts w:ascii="Garamond" w:cs="Garamond" w:eastAsia="Garamond" w:hAnsi="Garamond"/>
          <w:highlight w:val="cyan"/>
          <w:rtl w:val="0"/>
        </w:rPr>
        <w:t xml:space="preserve">finales del año </w:t>
      </w:r>
      <w:sdt>
        <w:sdtPr>
          <w:id w:val="-509223371"/>
          <w:tag w:val="goog_rdk_0"/>
        </w:sdtPr>
        <w:sdtContent>
          <w:commentRangeStart w:id="0"/>
        </w:sdtContent>
      </w:sdt>
      <w:r w:rsidDel="00000000" w:rsidR="00000000" w:rsidRPr="00000000">
        <w:rPr>
          <w:rFonts w:ascii="Garamond" w:cs="Garamond" w:eastAsia="Garamond" w:hAnsi="Garamond"/>
          <w:highlight w:val="cyan"/>
          <w:rtl w:val="0"/>
        </w:rPr>
        <w:t xml:space="preserve">2024</w:t>
      </w:r>
      <w:commentRangeEnd w:id="0"/>
      <w:r w:rsidDel="00000000" w:rsidR="00000000" w:rsidRPr="00000000">
        <w:commentReference w:id="0"/>
      </w:r>
      <w:r w:rsidDel="00000000" w:rsidR="00000000" w:rsidRPr="00000000">
        <w:rPr>
          <w:rFonts w:ascii="Garamond" w:cs="Garamond" w:eastAsia="Garamond" w:hAnsi="Garamond"/>
          <w:rtl w:val="0"/>
        </w:rPr>
        <w:t xml:space="preserve"> en la localidad hay 5.806 personas con algún tipo de discapacidad certificada lo que representa el 7,35 % del total en Bogotá. Dentro de esta población el tipo de discapacidad más reportado es la múltiple con 2.270 personas (44.63% del total), seguida por: la discapacidad física con 1.340 personas (26.34%). La discapacidad intelectual 543 personas (10.65%), visual 339 personas (6.66 %), psicosocial 336 personas (6.60%), auditiva 256 personas (5.03%) y con menos porcentaje la sorda ceguera con 2 personas registradas (0.04%).</w:t>
      </w:r>
    </w:p>
    <w:p w:rsidR="00000000" w:rsidDel="00000000" w:rsidP="00000000" w:rsidRDefault="00000000" w:rsidRPr="00000000" w14:paraId="0000001C">
      <w:pPr>
        <w:jc w:val="both"/>
        <w:rPr>
          <w:rFonts w:ascii="Garamond" w:cs="Garamond" w:eastAsia="Garamond" w:hAnsi="Garamond"/>
        </w:rPr>
      </w:pPr>
      <w:r w:rsidDel="00000000" w:rsidR="00000000" w:rsidRPr="00000000">
        <w:rPr>
          <w:rFonts w:ascii="Garamond" w:cs="Garamond" w:eastAsia="Garamond" w:hAnsi="Garamond"/>
          <w:rtl w:val="0"/>
        </w:rPr>
        <w:t xml:space="preserve">Otro ámbito prioritario es la garantía de una alimentación adecuada y el acceso a servicios de salud preventiva, en especial relacionados con la salud física, nutricional y bucal.</w:t>
      </w:r>
      <w:r w:rsidDel="00000000" w:rsidR="00000000" w:rsidRPr="00000000">
        <w:rPr>
          <w:rFonts w:ascii="Garamond" w:cs="Garamond" w:eastAsia="Garamond" w:hAnsi="Garamond"/>
          <w:rtl w:val="0"/>
        </w:rPr>
        <w:t xml:space="preserve"> del Observatorio de Salud de Bogotá SaluData, evidencian altos índices de enfermedades bucales y un bajo cumplimiento de estándares sanitarios en productos de consumo básico, lo que refleja la necesidad urgente de reforzar la seguridad alimentaria y fomentar el autocuidado, especialmente en poblaciones vulnerables como niños, personas mayores, madres cabeza de hogar y personas con discapacidad.</w:t>
      </w:r>
    </w:p>
    <w:p w:rsidR="00000000" w:rsidDel="00000000" w:rsidP="00000000" w:rsidRDefault="00000000" w:rsidRPr="00000000" w14:paraId="0000001D">
      <w:pPr>
        <w:widowControl w:val="1"/>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De acuerdo con los datos reportados en Saludata, durante la vigencia 2025 en la localidad se registró un total de 2.252 nacidos vivos, de los cuales 392 (17,4%) presentaron bajo peso al nacer. Esta situación se encuentra asociada, entre otros factores, a condiciones de inadecuada alimentación en las madres gestantes, lo que evidencia la necesidad de fortalecer acciones de atención y seguimiento nutricional en esta población</w:t>
      </w:r>
      <w:r w:rsidDel="00000000" w:rsidR="00000000" w:rsidRPr="00000000">
        <w:rPr>
          <w:rFonts w:ascii="Garamond" w:cs="Garamond" w:eastAsia="Garamond" w:hAnsi="Garamond"/>
          <w:color w:val="000000"/>
          <w:rtl w:val="0"/>
        </w:rPr>
        <w:t xml:space="preserve">.</w:t>
      </w:r>
      <w:r w:rsidDel="00000000" w:rsidR="00000000" w:rsidRPr="00000000">
        <w:rPr>
          <w:rtl w:val="0"/>
        </w:rPr>
      </w:r>
    </w:p>
    <w:p w:rsidR="00000000" w:rsidDel="00000000" w:rsidP="00000000" w:rsidRDefault="00000000" w:rsidRPr="00000000" w14:paraId="0000001E">
      <w:pPr>
        <w:jc w:val="both"/>
        <w:rPr>
          <w:rFonts w:ascii="Garamond" w:cs="Garamond" w:eastAsia="Garamond" w:hAnsi="Garamond"/>
        </w:rPr>
      </w:pPr>
      <w:r w:rsidDel="00000000" w:rsidR="00000000" w:rsidRPr="00000000">
        <w:rPr>
          <w:rFonts w:ascii="Garamond" w:cs="Garamond" w:eastAsia="Garamond" w:hAnsi="Garamond"/>
          <w:rtl w:val="0"/>
        </w:rPr>
        <w:t xml:space="preserve">Ante este panorama, la Alcaldía Local se ha propuesto vincular a 800 personas en acciones complementarias en salud física, nutricional y oral, a través del “Circuito del Cuidado”, como parte del Proyecto de Inversión No. 2316, el cual tiene como objetivo contribuir de manera significativa a la mejora de las condiciones de salud física, bucal y nutricional de la población, promoviendo el autocuidado, la adopción de estilos de vida saludables y el fortalecimiento de capacidades individuales y colectivas. El diseño y fortalecimiento de estrategias comunitarias en salud busca reducir los factores de riesgo en los distintos grupos poblacionales, en especial aquellos en condiciones de vulnerabilidad.</w:t>
      </w:r>
    </w:p>
    <w:p w:rsidR="00000000" w:rsidDel="00000000" w:rsidP="00000000" w:rsidRDefault="00000000" w:rsidRPr="00000000" w14:paraId="0000001F">
      <w:pPr>
        <w:widowControl w:val="1"/>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De igual manera, es importante abordar la educación integral en sexualidad la cual permite a las personas acceder a información acertada sobre sus derechos sexuales y reproductivos, promoviendo la desmitificación de mitos y la vivencia de una sexualidad plena y placentera. El desconocimiento de los mismos tiene estrecha relación con la falta de información y embarazos no planificados, siendo una problemática con múltiples determinantes sociales, que no permiten el libre ejercicio de los derechos sexuales y derechos reproductivos en las distintas etapas del ciclo de vida, el embarazo puede cambiar drásticamente el proyecto de vida, por tanto, debe ser una decisión tomada con información suficiente, libertad y en ambientes libres de todo tipo de violencia. Las estrategias efectivas en cuanto a salud sexual y reproductiva permiten el acceso a servicios de salud integrales, incluido el acceso a métodos anticonceptivos y facilitan el acceso a los mecanismos de protección social en temas de violencia que les permita decidir sobre su vida y sexualidad. </w:t>
      </w:r>
    </w:p>
    <w:p w:rsidR="00000000" w:rsidDel="00000000" w:rsidP="00000000" w:rsidRDefault="00000000" w:rsidRPr="00000000" w14:paraId="00000020">
      <w:pPr>
        <w:widowControl w:val="1"/>
        <w:ind w:right="14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Según las estadísticas del observatorio de salud de Bogotá, SaluData se evidencia que para Localidad de San Cristóbal, en las edades contempladas en las mujeres de 10 a 14 años y de 15 a 19 años, la fecundidad desde el año 2014 ha presentado una tendencia a la reducción; en el año 2014 se representó una tasa de fecundidad específica de 1,5 por 1.000 mujeres en este grupo de edad, comparado con el año 2025 (datos preliminares) de 0,6, se evidencia, frente al número de casos una reducción del 60%. (tomado de </w:t>
      </w:r>
      <w:r w:rsidDel="00000000" w:rsidR="00000000" w:rsidRPr="00000000">
        <w:rPr>
          <w:rFonts w:ascii="Garamond" w:cs="Garamond" w:eastAsia="Garamond" w:hAnsi="Garamond"/>
          <w:color w:val="467886"/>
          <w:u w:val="single"/>
          <w:rtl w:val="0"/>
        </w:rPr>
        <w:t xml:space="preserve">https://saludata.saludcapital.gov.co).</w:t>
      </w:r>
      <w:r w:rsidDel="00000000" w:rsidR="00000000" w:rsidRPr="00000000">
        <w:rPr>
          <w:rtl w:val="0"/>
        </w:rPr>
      </w:r>
    </w:p>
    <w:p w:rsidR="00000000" w:rsidDel="00000000" w:rsidP="00000000" w:rsidRDefault="00000000" w:rsidRPr="00000000" w14:paraId="00000021">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ind w:right="14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Sin embargo, atado a los derechos sexuales y reproductivos se evidencia un alto índice en cuanto a casos de violencia sexual, en donde para el año 2025, las víctimas se concentran en los estratos socioeconómicos uno (1), dos (2) y tres (3). La mayoría de estos casos se registran por autoreporte de la víctima o sus acudientes a través del Subsistema de Vigilancia en Salud Pública de la Violencia Intrafamiliar y de Género (SIVIM). También se obtienen mediante los reportes diarios de las Instituciones Prestadoras de Servicios de Salud (IPS), Instituciones Educativas Distritales (IED) públicas y privadas que integran el sistema de alertas de las Secretarías Distritales de Educación (SED) y de Salud (SDS), así como de organizaciones de sociedad civil, canales de atención a la ciudadanía y diversas fuentes comunitarias (tomado de </w:t>
      </w:r>
      <w:hyperlink r:id="rId10">
        <w:r w:rsidDel="00000000" w:rsidR="00000000" w:rsidRPr="00000000">
          <w:rPr>
            <w:rFonts w:ascii="Garamond" w:cs="Garamond" w:eastAsia="Garamond" w:hAnsi="Garamond"/>
            <w:color w:val="1155cc"/>
            <w:u w:val="single"/>
            <w:rtl w:val="0"/>
          </w:rPr>
          <w:t xml:space="preserve">https://saludata.saludcapital.gov.co</w:t>
        </w:r>
      </w:hyperlink>
      <w:r w:rsidDel="00000000" w:rsidR="00000000" w:rsidRPr="00000000">
        <w:rPr>
          <w:rFonts w:ascii="Garamond" w:cs="Garamond" w:eastAsia="Garamond" w:hAnsi="Garamond"/>
          <w:color w:val="467886"/>
          <w:u w:val="single"/>
          <w:rtl w:val="0"/>
        </w:rPr>
        <w:t xml:space="preserve">).</w:t>
      </w:r>
      <w:r w:rsidDel="00000000" w:rsidR="00000000" w:rsidRPr="00000000">
        <w:rPr>
          <w:rFonts w:ascii="Garamond" w:cs="Garamond" w:eastAsia="Garamond" w:hAnsi="Garamond"/>
          <w:color w:val="000000"/>
          <w:rtl w:val="0"/>
        </w:rPr>
        <w:t xml:space="preserve"> </w:t>
      </w:r>
    </w:p>
    <w:p w:rsidR="00000000" w:rsidDel="00000000" w:rsidP="00000000" w:rsidRDefault="00000000" w:rsidRPr="00000000" w14:paraId="00000023">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24">
      <w:pPr>
        <w:jc w:val="both"/>
        <w:rPr>
          <w:rFonts w:ascii="Garamond" w:cs="Garamond" w:eastAsia="Garamond" w:hAnsi="Garamond"/>
        </w:rPr>
      </w:pPr>
      <w:r w:rsidDel="00000000" w:rsidR="00000000" w:rsidRPr="00000000">
        <w:rPr>
          <w:rFonts w:ascii="Garamond" w:cs="Garamond" w:eastAsia="Garamond" w:hAnsi="Garamond"/>
          <w:rtl w:val="0"/>
        </w:rPr>
        <w:t xml:space="preserve">Por tanto, se busca </w:t>
      </w:r>
      <w:r w:rsidDel="00000000" w:rsidR="00000000" w:rsidRPr="00000000">
        <w:rPr>
          <w:rFonts w:ascii="Garamond" w:cs="Garamond" w:eastAsia="Garamond" w:hAnsi="Garamond"/>
          <w:color w:val="000000"/>
          <w:rtl w:val="0"/>
        </w:rPr>
        <w:t xml:space="preserve">vincular a 500 personas a las acciones y estrategias para promover la salud sexual y reproductiva consciente en los diferentes ciclos de vida, sin embargo, </w:t>
      </w:r>
      <w:r w:rsidDel="00000000" w:rsidR="00000000" w:rsidRPr="00000000">
        <w:rPr>
          <w:rFonts w:ascii="Garamond" w:cs="Garamond" w:eastAsia="Garamond" w:hAnsi="Garamond"/>
          <w:rtl w:val="0"/>
        </w:rPr>
        <w:t xml:space="preserve">cabe resaltar que estas intervenciones no deben estar cubiertas por el Plan de Beneficios en Salud (PBS), y, por tanto, no implican acompañamientos individuales. En su lugar, se requiere una articulación con entidades distritales y nacionales, el Sistema Distrital de Cuidado y las Rutas Integrales de Atención.</w:t>
      </w:r>
    </w:p>
    <w:p w:rsidR="00000000" w:rsidDel="00000000" w:rsidP="00000000" w:rsidRDefault="00000000" w:rsidRPr="00000000" w14:paraId="00000025">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240" w:lineRule="auto"/>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De igual manera, se evidencia en la localidad de San Cristóbal una necesidad urgente de fortalecer las acciones de promoción y atención en salud mental, debido a la presencia de múltiples factores de riesgo social, económico y cultural que afectan el bienestar emocional de su población. Según cifras del Observatorio de Salud de Bogotá SaluData, en 2025 se reportaron 1.627 casos de ideación suicida en San Cristóbal con una tasa de 41.2 por 10.000 habitantes, frente a los 84 casos registrados en 2012. La tendencia ha sido de crecimiento sostenido durante 13 años, con una aceleración marcada desde 2021, posiblemente asociada a los efectos de la pandemia. Las mujeres presentan mayor afectación con 1.020 casos y una tasa de 50.5, mientras los hombres registran 607 casos con una tasa de 31.5; esta brecha de género es persistente a lo largo de toda la serie histórica y se acentúa especialmente en mujeres adolescentes y adultas, lo que evidencia un deterioro significativo en la salud mental y un aumento en los factores de riesgo psicosocial.</w:t>
      </w:r>
    </w:p>
    <w:p w:rsidR="00000000" w:rsidDel="00000000" w:rsidP="00000000" w:rsidRDefault="00000000" w:rsidRPr="00000000" w14:paraId="00000027">
      <w:pPr>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Este panorama evidencia la necesidad de fortalecer acciones integrales en salud mental que </w:t>
      </w:r>
      <w:r w:rsidDel="00000000" w:rsidR="00000000" w:rsidRPr="00000000">
        <w:rPr>
          <w:rFonts w:ascii="Garamond" w:cs="Garamond" w:eastAsia="Garamond" w:hAnsi="Garamond"/>
          <w:rtl w:val="0"/>
        </w:rPr>
        <w:t xml:space="preserve">trasciendan</w:t>
      </w:r>
      <w:r w:rsidDel="00000000" w:rsidR="00000000" w:rsidRPr="00000000">
        <w:rPr>
          <w:rFonts w:ascii="Garamond" w:cs="Garamond" w:eastAsia="Garamond" w:hAnsi="Garamond"/>
          <w:color w:val="000000"/>
          <w:rtl w:val="0"/>
        </w:rPr>
        <w:t xml:space="preserve"> la atención individual y se orienten hacia intervenciones comunitarias, preventivas y territorializadas, capaces de incidir sobre los determinantes sociales que configuran el bienestar emocional de la población. En este sentido, la respuesta institucional debe alinearse con los lineamientos de la Política Nacional de Salud Mental 2024–2033 y la Política de Atención Integral en Salud, las cuales plantean un abordaje centrado en la promoción del bienestar, la prevención de riesgos psicosociales y la garantía de una atención oportuna, continua e integral, con énfasis en la participación comunitaria y el reconocimiento de las particularidades territoriales.</w:t>
      </w:r>
    </w:p>
    <w:p w:rsidR="00000000" w:rsidDel="00000000" w:rsidP="00000000" w:rsidRDefault="00000000" w:rsidRPr="00000000" w14:paraId="00000028">
      <w:pPr>
        <w:widowControl w:val="1"/>
        <w:spacing w:after="240" w:before="240" w:lineRule="auto"/>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En respuesta a esta situación, la Alcaldía Local de San Cristóbal plantea la meta de beneficiar a 1.500 personas mediante acciones orientadas a la promoción y atención de la salud mental, en el marco del Proyecto de Inversión No. 2316. Esta propuesta constituye una apuesta por la garantía del derecho fundamental a la salud mental, la reducción de brechas sociales y la promoción del bienestar integral a lo largo del ciclo vital en la localidad de San Cristóbal.</w:t>
      </w:r>
    </w:p>
    <w:p w:rsidR="00000000" w:rsidDel="00000000" w:rsidP="00000000" w:rsidRDefault="00000000" w:rsidRPr="00000000" w14:paraId="00000029">
      <w:pPr>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color w:val="000000"/>
          <w:rtl w:val="0"/>
        </w:rPr>
        <w:t xml:space="preserve">De conformidad con lo anterior, el Fondo de Desarrollo Local de San Cristóbal tiene la facultad de contratar los bienes y servicios necesarios para satisfacer las necesidades e interés de la comunidad que integra la localidad, y dar cumplimientos a los objetivos, programas</w:t>
      </w:r>
      <w:r w:rsidDel="00000000" w:rsidR="00000000" w:rsidRPr="00000000">
        <w:rPr>
          <w:rFonts w:ascii="Garamond" w:cs="Garamond" w:eastAsia="Garamond" w:hAnsi="Garamond"/>
          <w:rtl w:val="0"/>
        </w:rPr>
        <w:t xml:space="preserve"> y metas establecidos en el Plan de Desarrollo Local.</w:t>
      </w:r>
    </w:p>
    <w:p w:rsidR="00000000" w:rsidDel="00000000" w:rsidP="00000000" w:rsidRDefault="00000000" w:rsidRPr="00000000" w14:paraId="0000002A">
      <w:pPr>
        <w:jc w:val="both"/>
        <w:rPr>
          <w:rFonts w:ascii="Garamond" w:cs="Garamond" w:eastAsia="Garamond" w:hAnsi="Garamond"/>
        </w:rPr>
      </w:pPr>
      <w:r w:rsidDel="00000000" w:rsidR="00000000" w:rsidRPr="00000000">
        <w:rPr>
          <w:rtl w:val="0"/>
        </w:rPr>
      </w:r>
    </w:p>
    <w:tbl>
      <w:tblPr>
        <w:tblStyle w:val="Table2"/>
        <w:tblW w:w="9584.0" w:type="dxa"/>
        <w:jc w:val="left"/>
        <w:tblInd w:w="-5.0" w:type="dxa"/>
        <w:tblLayout w:type="fixed"/>
        <w:tblLook w:val="0000"/>
      </w:tblPr>
      <w:tblGrid>
        <w:gridCol w:w="9584"/>
        <w:tblGridChange w:id="0">
          <w:tblGrid>
            <w:gridCol w:w="9584"/>
          </w:tblGrid>
        </w:tblGridChange>
      </w:tblGrid>
      <w:tr>
        <w:trPr>
          <w:cantSplit w:val="0"/>
          <w:trHeight w:val="60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B">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2. OBJETO A CONTRATAR, ESPECIFICACIONES E IDENTIFICACIÓN DEL CONTRATO A CELEBRAR.</w:t>
            </w:r>
            <w:r w:rsidDel="00000000" w:rsidR="00000000" w:rsidRPr="00000000">
              <w:rPr>
                <w:rtl w:val="0"/>
              </w:rPr>
            </w:r>
          </w:p>
        </w:tc>
      </w:tr>
    </w:tbl>
    <w:p w:rsidR="00000000" w:rsidDel="00000000" w:rsidP="00000000" w:rsidRDefault="00000000" w:rsidRPr="00000000" w14:paraId="0000002C">
      <w:pPr>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02D">
      <w:pPr>
        <w:tabs>
          <w:tab w:val="right" w:leader="none" w:pos="9406"/>
        </w:tabs>
        <w:jc w:val="both"/>
        <w:rPr>
          <w:rFonts w:ascii="Garamond" w:cs="Garamond" w:eastAsia="Garamond" w:hAnsi="Garamond"/>
        </w:rPr>
      </w:pPr>
      <w:r w:rsidDel="00000000" w:rsidR="00000000" w:rsidRPr="00000000">
        <w:rPr>
          <w:rFonts w:ascii="Garamond" w:cs="Garamond" w:eastAsia="Garamond" w:hAnsi="Garamond"/>
          <w:b w:val="1"/>
          <w:bCs w:val="1"/>
          <w:rtl w:val="0"/>
        </w:rPr>
        <w:t xml:space="preserve">2.1 OBJETO. </w:t>
      </w:r>
      <w:r w:rsidDel="00000000" w:rsidR="00000000" w:rsidRPr="00000000">
        <w:rPr>
          <w:rFonts w:ascii="Garamond" w:cs="Garamond" w:eastAsia="Garamond" w:hAnsi="Garamond"/>
          <w:rtl w:val="0"/>
        </w:rPr>
        <w:tab/>
      </w:r>
    </w:p>
    <w:p w:rsidR="00000000" w:rsidDel="00000000" w:rsidP="00000000" w:rsidRDefault="00000000" w:rsidRPr="00000000" w14:paraId="0000002E">
      <w:pPr>
        <w:spacing w:after="240" w:before="240" w:lineRule="auto"/>
        <w:jc w:val="both"/>
        <w:rPr>
          <w:rFonts w:ascii="Garamond" w:cs="Garamond" w:eastAsia="Garamond" w:hAnsi="Garamond"/>
        </w:rPr>
      </w:pPr>
      <w:bookmarkStart w:colFirst="0" w:colLast="0" w:name="_heading=h.oj4ajv9dyhd3" w:id="2"/>
      <w:bookmarkEnd w:id="2"/>
      <w:r w:rsidDel="00000000" w:rsidR="00000000" w:rsidRPr="00000000">
        <w:rPr>
          <w:rFonts w:ascii="Garamond" w:cs="Garamond" w:eastAsia="Garamond" w:hAnsi="Garamond"/>
          <w:rtl w:val="0"/>
        </w:rPr>
        <w:t xml:space="preserve">Prestar servicios para la implementación de estrategias integrales en salud, en el marco del Proyecto 2316 del Plan de Desarrollo Local </w:t>
      </w:r>
      <w:r w:rsidDel="00000000" w:rsidR="00000000" w:rsidRPr="00000000">
        <w:rPr>
          <w:rFonts w:ascii="Garamond" w:cs="Garamond" w:eastAsia="Garamond" w:hAnsi="Garamond"/>
          <w:i w:val="1"/>
          <w:iCs w:val="1"/>
          <w:rtl w:val="0"/>
        </w:rPr>
        <w:t xml:space="preserve">“</w:t>
      </w:r>
      <w:r w:rsidDel="00000000" w:rsidR="00000000" w:rsidRPr="00000000">
        <w:rPr>
          <w:rFonts w:ascii="Garamond" w:cs="Garamond" w:eastAsia="Garamond" w:hAnsi="Garamond"/>
          <w:rtl w:val="0"/>
        </w:rPr>
        <w:t xml:space="preserve">SAN CRISTÓBAL, TERRITORIO DE OPORTUNIDADES, CAMINA SEGURA</w:t>
      </w:r>
      <w:r w:rsidDel="00000000" w:rsidR="00000000" w:rsidRPr="00000000">
        <w:rPr>
          <w:rFonts w:ascii="Garamond" w:cs="Garamond" w:eastAsia="Garamond" w:hAnsi="Garamond"/>
          <w:i w:val="1"/>
          <w:iCs w:val="1"/>
          <w:rtl w:val="0"/>
        </w:rPr>
        <w:t xml:space="preserve">”</w:t>
      </w:r>
      <w:r w:rsidDel="00000000" w:rsidR="00000000" w:rsidRPr="00000000">
        <w:rPr>
          <w:rFonts w:ascii="Garamond" w:cs="Garamond" w:eastAsia="Garamond" w:hAnsi="Garamond"/>
          <w:rtl w:val="0"/>
        </w:rPr>
        <w:t xml:space="preserve"> de la localidad de San Cristóbal, orientadas a la reducción de riesgos por consumo de sustancias psicoactivas, apoyo a personas con discapacidad y cuidadores, salud física y nutricional, salud sexual y reproductiva en los diferentes ciclos de vida, y promoción de la salud mental.</w:t>
      </w:r>
    </w:p>
    <w:p w:rsidR="00000000" w:rsidDel="00000000" w:rsidP="00000000" w:rsidRDefault="00000000" w:rsidRPr="00000000" w14:paraId="0000002F">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2.2 CÓDIGO CLASIFICADOR DE BIENES Y SERVICIOS UNSPSC</w:t>
      </w:r>
    </w:p>
    <w:p w:rsidR="00000000" w:rsidDel="00000000" w:rsidP="00000000" w:rsidRDefault="00000000" w:rsidRPr="00000000" w14:paraId="00000030">
      <w:pPr>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031">
      <w:pPr>
        <w:jc w:val="both"/>
        <w:rPr>
          <w:rFonts w:ascii="Garamond" w:cs="Garamond" w:eastAsia="Garamond" w:hAnsi="Garamond"/>
        </w:rPr>
      </w:pPr>
      <w:r w:rsidDel="00000000" w:rsidR="00000000" w:rsidRPr="00000000">
        <w:rPr>
          <w:rFonts w:ascii="Garamond" w:cs="Garamond" w:eastAsia="Garamond" w:hAnsi="Garamond"/>
          <w:rtl w:val="0"/>
        </w:rPr>
        <w:t xml:space="preserve">El objeto de este contrato está codificado en la clasificación que se describe a continuación: </w:t>
      </w:r>
    </w:p>
    <w:p w:rsidR="00000000" w:rsidDel="00000000" w:rsidP="00000000" w:rsidRDefault="00000000" w:rsidRPr="00000000" w14:paraId="00000032">
      <w:pPr>
        <w:jc w:val="both"/>
        <w:rPr>
          <w:rFonts w:ascii="Garamond" w:cs="Garamond" w:eastAsia="Garamond" w:hAnsi="Garamond"/>
        </w:rPr>
      </w:pPr>
      <w:r w:rsidDel="00000000" w:rsidR="00000000" w:rsidRPr="00000000">
        <w:rPr>
          <w:rtl w:val="0"/>
        </w:rPr>
      </w:r>
    </w:p>
    <w:tbl>
      <w:tblPr>
        <w:tblStyle w:val="Table3"/>
        <w:tblW w:w="9384.0" w:type="dxa"/>
        <w:jc w:val="left"/>
        <w:tblLayout w:type="fixed"/>
        <w:tblLook w:val="0400"/>
      </w:tblPr>
      <w:tblGrid>
        <w:gridCol w:w="1232"/>
        <w:gridCol w:w="2204"/>
        <w:gridCol w:w="1918"/>
        <w:gridCol w:w="2100"/>
        <w:gridCol w:w="1930"/>
        <w:tblGridChange w:id="0">
          <w:tblGrid>
            <w:gridCol w:w="1232"/>
            <w:gridCol w:w="2204"/>
            <w:gridCol w:w="1918"/>
            <w:gridCol w:w="2100"/>
            <w:gridCol w:w="1930"/>
          </w:tblGrid>
        </w:tblGridChange>
      </w:tblGrid>
      <w:tr>
        <w:trPr>
          <w:cantSplit w:val="0"/>
          <w:trHeight w:val="541"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3">
            <w:pPr>
              <w:jc w:val="center"/>
              <w:rPr>
                <w:rFonts w:ascii="Garamond" w:cs="Garamond" w:eastAsia="Garamond" w:hAnsi="Garamond"/>
              </w:rPr>
            </w:pPr>
            <w:r w:rsidDel="00000000" w:rsidR="00000000" w:rsidRPr="00000000">
              <w:rPr>
                <w:rFonts w:ascii="Garamond" w:cs="Garamond" w:eastAsia="Garamond" w:hAnsi="Garamond"/>
                <w:b w:val="1"/>
                <w:bCs w:val="1"/>
                <w:rtl w:val="0"/>
              </w:rPr>
              <w:t xml:space="preserve">Código UNSPSC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4">
            <w:pPr>
              <w:jc w:val="center"/>
              <w:rPr>
                <w:rFonts w:ascii="Garamond" w:cs="Garamond" w:eastAsia="Garamond" w:hAnsi="Garamond"/>
              </w:rPr>
            </w:pPr>
            <w:r w:rsidDel="00000000" w:rsidR="00000000" w:rsidRPr="00000000">
              <w:rPr>
                <w:rFonts w:ascii="Garamond" w:cs="Garamond" w:eastAsia="Garamond" w:hAnsi="Garamond"/>
                <w:b w:val="1"/>
                <w:bCs w:val="1"/>
                <w:rtl w:val="0"/>
              </w:rPr>
              <w:t xml:space="preserve">Segmento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5">
            <w:pPr>
              <w:jc w:val="center"/>
              <w:rPr>
                <w:rFonts w:ascii="Garamond" w:cs="Garamond" w:eastAsia="Garamond" w:hAnsi="Garamond"/>
              </w:rPr>
            </w:pPr>
            <w:r w:rsidDel="00000000" w:rsidR="00000000" w:rsidRPr="00000000">
              <w:rPr>
                <w:rFonts w:ascii="Garamond" w:cs="Garamond" w:eastAsia="Garamond" w:hAnsi="Garamond"/>
                <w:b w:val="1"/>
                <w:bCs w:val="1"/>
                <w:rtl w:val="0"/>
              </w:rPr>
              <w:t xml:space="preserve">Familia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6">
            <w:pPr>
              <w:jc w:val="center"/>
              <w:rPr>
                <w:rFonts w:ascii="Garamond" w:cs="Garamond" w:eastAsia="Garamond" w:hAnsi="Garamond"/>
              </w:rPr>
            </w:pPr>
            <w:r w:rsidDel="00000000" w:rsidR="00000000" w:rsidRPr="00000000">
              <w:rPr>
                <w:rFonts w:ascii="Garamond" w:cs="Garamond" w:eastAsia="Garamond" w:hAnsi="Garamond"/>
                <w:b w:val="1"/>
                <w:bCs w:val="1"/>
                <w:rtl w:val="0"/>
              </w:rPr>
              <w:t xml:space="preserve">Clase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7">
            <w:pPr>
              <w:jc w:val="center"/>
              <w:rPr>
                <w:rFonts w:ascii="Garamond" w:cs="Garamond" w:eastAsia="Garamond" w:hAnsi="Garamond"/>
              </w:rPr>
            </w:pPr>
            <w:r w:rsidDel="00000000" w:rsidR="00000000" w:rsidRPr="00000000">
              <w:rPr>
                <w:rFonts w:ascii="Garamond" w:cs="Garamond" w:eastAsia="Garamond" w:hAnsi="Garamond"/>
                <w:b w:val="1"/>
                <w:bCs w:val="1"/>
                <w:rtl w:val="0"/>
              </w:rPr>
              <w:t xml:space="preserve">Producto</w:t>
            </w:r>
            <w:r w:rsidDel="00000000" w:rsidR="00000000" w:rsidRPr="00000000">
              <w:rPr>
                <w:rtl w:val="0"/>
              </w:rPr>
            </w:r>
          </w:p>
        </w:tc>
      </w:tr>
      <w:tr>
        <w:trPr>
          <w:cantSplit w:val="0"/>
          <w:trHeight w:val="636"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8">
            <w:pPr>
              <w:jc w:val="both"/>
              <w:rPr>
                <w:rFonts w:ascii="Garamond" w:cs="Garamond" w:eastAsia="Garamond" w:hAnsi="Garamond"/>
              </w:rPr>
            </w:pPr>
            <w:r w:rsidDel="00000000" w:rsidR="00000000" w:rsidRPr="00000000">
              <w:rPr>
                <w:rFonts w:ascii="Garamond" w:cs="Garamond" w:eastAsia="Garamond" w:hAnsi="Garamond"/>
                <w:rtl w:val="0"/>
              </w:rPr>
              <w:t xml:space="preserve">14111800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9">
            <w:pPr>
              <w:jc w:val="center"/>
              <w:rPr>
                <w:rFonts w:ascii="Garamond" w:cs="Garamond" w:eastAsia="Garamond" w:hAnsi="Garamond"/>
              </w:rPr>
            </w:pPr>
            <w:r w:rsidDel="00000000" w:rsidR="00000000" w:rsidRPr="00000000">
              <w:rPr>
                <w:rFonts w:ascii="Garamond" w:cs="Garamond" w:eastAsia="Garamond" w:hAnsi="Garamond"/>
                <w:rtl w:val="0"/>
              </w:rPr>
              <w:t xml:space="preserve">Materiales y productos de papel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A">
            <w:pPr>
              <w:jc w:val="center"/>
              <w:rPr>
                <w:rFonts w:ascii="Garamond" w:cs="Garamond" w:eastAsia="Garamond" w:hAnsi="Garamond"/>
              </w:rPr>
            </w:pPr>
            <w:r w:rsidDel="00000000" w:rsidR="00000000" w:rsidRPr="00000000">
              <w:rPr>
                <w:rFonts w:ascii="Garamond" w:cs="Garamond" w:eastAsia="Garamond" w:hAnsi="Garamond"/>
                <w:rtl w:val="0"/>
              </w:rPr>
              <w:t xml:space="preserve">Productos de papel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B">
            <w:pPr>
              <w:jc w:val="center"/>
              <w:rPr>
                <w:rFonts w:ascii="Garamond" w:cs="Garamond" w:eastAsia="Garamond" w:hAnsi="Garamond"/>
              </w:rPr>
            </w:pPr>
            <w:r w:rsidDel="00000000" w:rsidR="00000000" w:rsidRPr="00000000">
              <w:rPr>
                <w:rFonts w:ascii="Garamond" w:cs="Garamond" w:eastAsia="Garamond" w:hAnsi="Garamond"/>
                <w:rtl w:val="0"/>
              </w:rPr>
              <w:t xml:space="preserve">Papeles de uso comercial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C">
            <w:pPr>
              <w:jc w:val="center"/>
              <w:rPr>
                <w:rFonts w:ascii="Garamond" w:cs="Garamond" w:eastAsia="Garamond" w:hAnsi="Garamond"/>
              </w:rPr>
            </w:pPr>
            <w:r w:rsidDel="00000000" w:rsidR="00000000" w:rsidRPr="00000000">
              <w:rPr>
                <w:rFonts w:ascii="Garamond" w:cs="Garamond" w:eastAsia="Garamond" w:hAnsi="Garamond"/>
                <w:rtl w:val="0"/>
              </w:rPr>
              <w:t xml:space="preserve">Papeles de uso comercial</w:t>
            </w:r>
          </w:p>
        </w:tc>
      </w:tr>
      <w:tr>
        <w:trPr>
          <w:cantSplit w:val="0"/>
          <w:trHeight w:val="776"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D">
            <w:pPr>
              <w:jc w:val="both"/>
              <w:rPr>
                <w:rFonts w:ascii="Garamond" w:cs="Garamond" w:eastAsia="Garamond" w:hAnsi="Garamond"/>
              </w:rPr>
            </w:pPr>
            <w:r w:rsidDel="00000000" w:rsidR="00000000" w:rsidRPr="00000000">
              <w:rPr>
                <w:rFonts w:ascii="Garamond" w:cs="Garamond" w:eastAsia="Garamond" w:hAnsi="Garamond"/>
                <w:rtl w:val="0"/>
              </w:rPr>
              <w:t xml:space="preserve">31201522</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E">
            <w:pPr>
              <w:jc w:val="center"/>
              <w:rPr>
                <w:rFonts w:ascii="Garamond" w:cs="Garamond" w:eastAsia="Garamond" w:hAnsi="Garamond"/>
              </w:rPr>
            </w:pPr>
            <w:r w:rsidDel="00000000" w:rsidR="00000000" w:rsidRPr="00000000">
              <w:rPr>
                <w:rFonts w:ascii="Garamond" w:cs="Garamond" w:eastAsia="Garamond" w:hAnsi="Garamond"/>
                <w:rtl w:val="0"/>
              </w:rPr>
              <w:t xml:space="preserve">Componentes y suministros de manufactura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F">
            <w:pPr>
              <w:jc w:val="center"/>
              <w:rPr>
                <w:rFonts w:ascii="Garamond" w:cs="Garamond" w:eastAsia="Garamond" w:hAnsi="Garamond"/>
              </w:rPr>
            </w:pPr>
            <w:r w:rsidDel="00000000" w:rsidR="00000000" w:rsidRPr="00000000">
              <w:rPr>
                <w:rFonts w:ascii="Garamond" w:cs="Garamond" w:eastAsia="Garamond" w:hAnsi="Garamond"/>
                <w:rtl w:val="0"/>
              </w:rPr>
              <w:t xml:space="preserve">Piezas fundidas maquinadas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0">
            <w:pPr>
              <w:jc w:val="center"/>
              <w:rPr>
                <w:rFonts w:ascii="Garamond" w:cs="Garamond" w:eastAsia="Garamond" w:hAnsi="Garamond"/>
              </w:rPr>
            </w:pPr>
            <w:r w:rsidDel="00000000" w:rsidR="00000000" w:rsidRPr="00000000">
              <w:rPr>
                <w:rFonts w:ascii="Garamond" w:cs="Garamond" w:eastAsia="Garamond" w:hAnsi="Garamond"/>
                <w:rtl w:val="0"/>
              </w:rPr>
              <w:t xml:space="preserve">Cintas adhesivas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1">
            <w:pPr>
              <w:jc w:val="center"/>
              <w:rPr>
                <w:rFonts w:ascii="Garamond" w:cs="Garamond" w:eastAsia="Garamond" w:hAnsi="Garamond"/>
              </w:rPr>
            </w:pPr>
            <w:r w:rsidDel="00000000" w:rsidR="00000000" w:rsidRPr="00000000">
              <w:rPr>
                <w:rFonts w:ascii="Garamond" w:cs="Garamond" w:eastAsia="Garamond" w:hAnsi="Garamond"/>
                <w:rtl w:val="0"/>
              </w:rPr>
              <w:t xml:space="preserve">Cinta adhesiva</w:t>
            </w:r>
          </w:p>
        </w:tc>
      </w:tr>
      <w:tr>
        <w:trPr>
          <w:cantSplit w:val="0"/>
          <w:trHeight w:val="101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2">
            <w:pPr>
              <w:jc w:val="both"/>
              <w:rPr>
                <w:rFonts w:ascii="Garamond" w:cs="Garamond" w:eastAsia="Garamond" w:hAnsi="Garamond"/>
              </w:rPr>
            </w:pPr>
            <w:r w:rsidDel="00000000" w:rsidR="00000000" w:rsidRPr="00000000">
              <w:rPr>
                <w:rFonts w:ascii="Garamond" w:cs="Garamond" w:eastAsia="Garamond" w:hAnsi="Garamond"/>
                <w:rtl w:val="0"/>
              </w:rPr>
              <w:t xml:space="preserve">42151625</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3">
            <w:pPr>
              <w:jc w:val="center"/>
              <w:rPr>
                <w:rFonts w:ascii="Garamond" w:cs="Garamond" w:eastAsia="Garamond" w:hAnsi="Garamond"/>
              </w:rPr>
            </w:pPr>
            <w:r w:rsidDel="00000000" w:rsidR="00000000" w:rsidRPr="00000000">
              <w:rPr>
                <w:rFonts w:ascii="Garamond" w:cs="Garamond" w:eastAsia="Garamond" w:hAnsi="Garamond"/>
                <w:rtl w:val="0"/>
              </w:rPr>
              <w:t xml:space="preserve">Equipo médico, accesorios y suministros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4">
            <w:pPr>
              <w:jc w:val="center"/>
              <w:rPr>
                <w:rFonts w:ascii="Garamond" w:cs="Garamond" w:eastAsia="Garamond" w:hAnsi="Garamond"/>
              </w:rPr>
            </w:pPr>
            <w:r w:rsidDel="00000000" w:rsidR="00000000" w:rsidRPr="00000000">
              <w:rPr>
                <w:rFonts w:ascii="Garamond" w:cs="Garamond" w:eastAsia="Garamond" w:hAnsi="Garamond"/>
                <w:rtl w:val="0"/>
              </w:rPr>
              <w:t xml:space="preserve">Equipos y suministros dentales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5">
            <w:pPr>
              <w:jc w:val="center"/>
              <w:rPr>
                <w:rFonts w:ascii="Garamond" w:cs="Garamond" w:eastAsia="Garamond" w:hAnsi="Garamond"/>
              </w:rPr>
            </w:pPr>
            <w:r w:rsidDel="00000000" w:rsidR="00000000" w:rsidRPr="00000000">
              <w:rPr>
                <w:rFonts w:ascii="Garamond" w:cs="Garamond" w:eastAsia="Garamond" w:hAnsi="Garamond"/>
                <w:rtl w:val="0"/>
              </w:rPr>
              <w:t xml:space="preserve">Equipo y suministros para higiene dental y cuidado preventivo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6">
            <w:pPr>
              <w:jc w:val="center"/>
              <w:rPr>
                <w:rFonts w:ascii="Garamond" w:cs="Garamond" w:eastAsia="Garamond" w:hAnsi="Garamond"/>
              </w:rPr>
            </w:pPr>
            <w:r w:rsidDel="00000000" w:rsidR="00000000" w:rsidRPr="00000000">
              <w:rPr>
                <w:rFonts w:ascii="Garamond" w:cs="Garamond" w:eastAsia="Garamond" w:hAnsi="Garamond"/>
                <w:rtl w:val="0"/>
              </w:rPr>
              <w:t xml:space="preserve">Instrumentos de higiene dental</w:t>
            </w:r>
          </w:p>
        </w:tc>
      </w:tr>
      <w:tr>
        <w:trPr>
          <w:cantSplit w:val="0"/>
          <w:trHeight w:val="10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7">
            <w:pPr>
              <w:jc w:val="both"/>
              <w:rPr>
                <w:rFonts w:ascii="Garamond" w:cs="Garamond" w:eastAsia="Garamond" w:hAnsi="Garamond"/>
              </w:rPr>
            </w:pPr>
            <w:r w:rsidDel="00000000" w:rsidR="00000000" w:rsidRPr="00000000">
              <w:rPr>
                <w:rFonts w:ascii="Garamond" w:cs="Garamond" w:eastAsia="Garamond" w:hAnsi="Garamond"/>
                <w:rtl w:val="0"/>
              </w:rPr>
              <w:t xml:space="preserve">44121618</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8">
            <w:pPr>
              <w:jc w:val="center"/>
              <w:rPr>
                <w:rFonts w:ascii="Garamond" w:cs="Garamond" w:eastAsia="Garamond" w:hAnsi="Garamond"/>
              </w:rPr>
            </w:pPr>
            <w:r w:rsidDel="00000000" w:rsidR="00000000" w:rsidRPr="00000000">
              <w:rPr>
                <w:rFonts w:ascii="Garamond" w:cs="Garamond" w:eastAsia="Garamond" w:hAnsi="Garamond"/>
                <w:rtl w:val="0"/>
              </w:rPr>
              <w:t xml:space="preserve">Equipos de oficina, accesorios y suministros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9">
            <w:pPr>
              <w:jc w:val="center"/>
              <w:rPr>
                <w:rFonts w:ascii="Garamond" w:cs="Garamond" w:eastAsia="Garamond" w:hAnsi="Garamond"/>
              </w:rPr>
            </w:pPr>
            <w:r w:rsidDel="00000000" w:rsidR="00000000" w:rsidRPr="00000000">
              <w:rPr>
                <w:rFonts w:ascii="Garamond" w:cs="Garamond" w:eastAsia="Garamond" w:hAnsi="Garamond"/>
                <w:rtl w:val="0"/>
              </w:rPr>
              <w:t xml:space="preserve">Suministros de oficina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A">
            <w:pPr>
              <w:jc w:val="center"/>
              <w:rPr>
                <w:rFonts w:ascii="Garamond" w:cs="Garamond" w:eastAsia="Garamond" w:hAnsi="Garamond"/>
              </w:rPr>
            </w:pPr>
            <w:r w:rsidDel="00000000" w:rsidR="00000000" w:rsidRPr="00000000">
              <w:rPr>
                <w:rFonts w:ascii="Garamond" w:cs="Garamond" w:eastAsia="Garamond" w:hAnsi="Garamond"/>
                <w:rtl w:val="0"/>
              </w:rPr>
              <w:t xml:space="preserve">Suministros de escritorio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B">
            <w:pPr>
              <w:jc w:val="center"/>
              <w:rPr>
                <w:rFonts w:ascii="Garamond" w:cs="Garamond" w:eastAsia="Garamond" w:hAnsi="Garamond"/>
              </w:rPr>
            </w:pPr>
            <w:r w:rsidDel="00000000" w:rsidR="00000000" w:rsidRPr="00000000">
              <w:rPr>
                <w:rFonts w:ascii="Garamond" w:cs="Garamond" w:eastAsia="Garamond" w:hAnsi="Garamond"/>
                <w:rtl w:val="0"/>
              </w:rPr>
              <w:t xml:space="preserve">Tijeras</w:t>
            </w:r>
          </w:p>
        </w:tc>
      </w:tr>
      <w:tr>
        <w:trPr>
          <w:cantSplit w:val="0"/>
          <w:trHeight w:val="89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C">
            <w:pPr>
              <w:jc w:val="both"/>
              <w:rPr>
                <w:rFonts w:ascii="Garamond" w:cs="Garamond" w:eastAsia="Garamond" w:hAnsi="Garamond"/>
              </w:rPr>
            </w:pPr>
            <w:r w:rsidDel="00000000" w:rsidR="00000000" w:rsidRPr="00000000">
              <w:rPr>
                <w:rFonts w:ascii="Garamond" w:cs="Garamond" w:eastAsia="Garamond" w:hAnsi="Garamond"/>
                <w:rtl w:val="0"/>
              </w:rPr>
              <w:t xml:space="preserve">44121700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D">
            <w:pPr>
              <w:jc w:val="center"/>
              <w:rPr>
                <w:rFonts w:ascii="Garamond" w:cs="Garamond" w:eastAsia="Garamond" w:hAnsi="Garamond"/>
              </w:rPr>
            </w:pPr>
            <w:r w:rsidDel="00000000" w:rsidR="00000000" w:rsidRPr="00000000">
              <w:rPr>
                <w:rFonts w:ascii="Garamond" w:cs="Garamond" w:eastAsia="Garamond" w:hAnsi="Garamond"/>
                <w:rtl w:val="0"/>
              </w:rPr>
              <w:t xml:space="preserve">Equipos de oficina, accesorios y suministros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E">
            <w:pPr>
              <w:jc w:val="center"/>
              <w:rPr>
                <w:rFonts w:ascii="Garamond" w:cs="Garamond" w:eastAsia="Garamond" w:hAnsi="Garamond"/>
              </w:rPr>
            </w:pPr>
            <w:r w:rsidDel="00000000" w:rsidR="00000000" w:rsidRPr="00000000">
              <w:rPr>
                <w:rFonts w:ascii="Garamond" w:cs="Garamond" w:eastAsia="Garamond" w:hAnsi="Garamond"/>
                <w:rtl w:val="0"/>
              </w:rPr>
              <w:t xml:space="preserve">Suministros de oficina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F">
            <w:pPr>
              <w:jc w:val="center"/>
              <w:rPr>
                <w:rFonts w:ascii="Garamond" w:cs="Garamond" w:eastAsia="Garamond" w:hAnsi="Garamond"/>
              </w:rPr>
            </w:pPr>
            <w:r w:rsidDel="00000000" w:rsidR="00000000" w:rsidRPr="00000000">
              <w:rPr>
                <w:rFonts w:ascii="Garamond" w:cs="Garamond" w:eastAsia="Garamond" w:hAnsi="Garamond"/>
                <w:rtl w:val="0"/>
              </w:rPr>
              <w:t xml:space="preserve">Instrumentos de escritura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0">
            <w:pPr>
              <w:jc w:val="center"/>
              <w:rPr>
                <w:rFonts w:ascii="Garamond" w:cs="Garamond" w:eastAsia="Garamond" w:hAnsi="Garamond"/>
              </w:rPr>
            </w:pPr>
            <w:r w:rsidDel="00000000" w:rsidR="00000000" w:rsidRPr="00000000">
              <w:rPr>
                <w:rFonts w:ascii="Garamond" w:cs="Garamond" w:eastAsia="Garamond" w:hAnsi="Garamond"/>
                <w:rtl w:val="0"/>
              </w:rPr>
              <w:t xml:space="preserve">Instrumentos de escritura</w:t>
            </w:r>
          </w:p>
        </w:tc>
      </w:tr>
      <w:tr>
        <w:trPr>
          <w:cantSplit w:val="0"/>
          <w:trHeight w:val="771"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1">
            <w:pPr>
              <w:jc w:val="both"/>
              <w:rPr>
                <w:rFonts w:ascii="Garamond" w:cs="Garamond" w:eastAsia="Garamond" w:hAnsi="Garamond"/>
              </w:rPr>
            </w:pPr>
            <w:r w:rsidDel="00000000" w:rsidR="00000000" w:rsidRPr="00000000">
              <w:rPr>
                <w:rFonts w:ascii="Garamond" w:cs="Garamond" w:eastAsia="Garamond" w:hAnsi="Garamond"/>
                <w:rtl w:val="0"/>
              </w:rPr>
              <w:t xml:space="preserve">44121708</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2">
            <w:pPr>
              <w:jc w:val="center"/>
              <w:rPr>
                <w:rFonts w:ascii="Garamond" w:cs="Garamond" w:eastAsia="Garamond" w:hAnsi="Garamond"/>
              </w:rPr>
            </w:pPr>
            <w:r w:rsidDel="00000000" w:rsidR="00000000" w:rsidRPr="00000000">
              <w:rPr>
                <w:rFonts w:ascii="Garamond" w:cs="Garamond" w:eastAsia="Garamond" w:hAnsi="Garamond"/>
                <w:rtl w:val="0"/>
              </w:rPr>
              <w:t xml:space="preserve">Equipos de oficina, accesorios y suministros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3">
            <w:pPr>
              <w:jc w:val="center"/>
              <w:rPr>
                <w:rFonts w:ascii="Garamond" w:cs="Garamond" w:eastAsia="Garamond" w:hAnsi="Garamond"/>
              </w:rPr>
            </w:pPr>
            <w:r w:rsidDel="00000000" w:rsidR="00000000" w:rsidRPr="00000000">
              <w:rPr>
                <w:rFonts w:ascii="Garamond" w:cs="Garamond" w:eastAsia="Garamond" w:hAnsi="Garamond"/>
                <w:rtl w:val="0"/>
              </w:rPr>
              <w:t xml:space="preserve">Suministros de oficina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4">
            <w:pPr>
              <w:jc w:val="center"/>
              <w:rPr>
                <w:rFonts w:ascii="Garamond" w:cs="Garamond" w:eastAsia="Garamond" w:hAnsi="Garamond"/>
              </w:rPr>
            </w:pPr>
            <w:r w:rsidDel="00000000" w:rsidR="00000000" w:rsidRPr="00000000">
              <w:rPr>
                <w:rFonts w:ascii="Garamond" w:cs="Garamond" w:eastAsia="Garamond" w:hAnsi="Garamond"/>
                <w:rtl w:val="0"/>
              </w:rPr>
              <w:t xml:space="preserve">Instrumentos de escritura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5">
            <w:pPr>
              <w:jc w:val="center"/>
              <w:rPr>
                <w:rFonts w:ascii="Garamond" w:cs="Garamond" w:eastAsia="Garamond" w:hAnsi="Garamond"/>
              </w:rPr>
            </w:pPr>
            <w:r w:rsidDel="00000000" w:rsidR="00000000" w:rsidRPr="00000000">
              <w:rPr>
                <w:rFonts w:ascii="Garamond" w:cs="Garamond" w:eastAsia="Garamond" w:hAnsi="Garamond"/>
                <w:rtl w:val="0"/>
              </w:rPr>
              <w:t xml:space="preserve">Marcadores</w:t>
            </w:r>
          </w:p>
        </w:tc>
      </w:tr>
      <w:tr>
        <w:trPr>
          <w:cantSplit w:val="0"/>
          <w:trHeight w:val="1011"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6">
            <w:pPr>
              <w:jc w:val="both"/>
              <w:rPr>
                <w:rFonts w:ascii="Garamond" w:cs="Garamond" w:eastAsia="Garamond" w:hAnsi="Garamond"/>
              </w:rPr>
            </w:pPr>
            <w:r w:rsidDel="00000000" w:rsidR="00000000" w:rsidRPr="00000000">
              <w:rPr>
                <w:rFonts w:ascii="Garamond" w:cs="Garamond" w:eastAsia="Garamond" w:hAnsi="Garamond"/>
                <w:rtl w:val="0"/>
              </w:rPr>
              <w:t xml:space="preserve">49201512</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7">
            <w:pPr>
              <w:jc w:val="center"/>
              <w:rPr>
                <w:rFonts w:ascii="Garamond" w:cs="Garamond" w:eastAsia="Garamond" w:hAnsi="Garamond"/>
              </w:rPr>
            </w:pPr>
            <w:r w:rsidDel="00000000" w:rsidR="00000000" w:rsidRPr="00000000">
              <w:rPr>
                <w:rFonts w:ascii="Garamond" w:cs="Garamond" w:eastAsia="Garamond" w:hAnsi="Garamond"/>
                <w:rtl w:val="0"/>
              </w:rPr>
              <w:t xml:space="preserve">Equipos y suministros de laboratorio, medición y pruebas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8">
            <w:pPr>
              <w:jc w:val="center"/>
              <w:rPr>
                <w:rFonts w:ascii="Garamond" w:cs="Garamond" w:eastAsia="Garamond" w:hAnsi="Garamond"/>
              </w:rPr>
            </w:pPr>
            <w:r w:rsidDel="00000000" w:rsidR="00000000" w:rsidRPr="00000000">
              <w:rPr>
                <w:rFonts w:ascii="Garamond" w:cs="Garamond" w:eastAsia="Garamond" w:hAnsi="Garamond"/>
                <w:rtl w:val="0"/>
              </w:rPr>
              <w:t xml:space="preserve">Equipos para entrenamiento físico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9">
            <w:pPr>
              <w:jc w:val="center"/>
              <w:rPr>
                <w:rFonts w:ascii="Garamond" w:cs="Garamond" w:eastAsia="Garamond" w:hAnsi="Garamond"/>
              </w:rPr>
            </w:pPr>
            <w:r w:rsidDel="00000000" w:rsidR="00000000" w:rsidRPr="00000000">
              <w:rPr>
                <w:rFonts w:ascii="Garamond" w:cs="Garamond" w:eastAsia="Garamond" w:hAnsi="Garamond"/>
                <w:rtl w:val="0"/>
              </w:rPr>
              <w:t xml:space="preserve">Equipo de entrenamiento para aeróbicos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A">
            <w:pPr>
              <w:jc w:val="center"/>
              <w:rPr>
                <w:rFonts w:ascii="Garamond" w:cs="Garamond" w:eastAsia="Garamond" w:hAnsi="Garamond"/>
              </w:rPr>
            </w:pPr>
            <w:r w:rsidDel="00000000" w:rsidR="00000000" w:rsidRPr="00000000">
              <w:rPr>
                <w:rFonts w:ascii="Garamond" w:cs="Garamond" w:eastAsia="Garamond" w:hAnsi="Garamond"/>
                <w:rtl w:val="0"/>
              </w:rPr>
              <w:t xml:space="preserve">Lazos para saltar</w:t>
            </w:r>
          </w:p>
        </w:tc>
      </w:tr>
      <w:tr>
        <w:trPr>
          <w:cantSplit w:val="0"/>
          <w:trHeight w:val="112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B">
            <w:pPr>
              <w:jc w:val="both"/>
              <w:rPr>
                <w:rFonts w:ascii="Garamond" w:cs="Garamond" w:eastAsia="Garamond" w:hAnsi="Garamond"/>
              </w:rPr>
            </w:pPr>
            <w:r w:rsidDel="00000000" w:rsidR="00000000" w:rsidRPr="00000000">
              <w:rPr>
                <w:rFonts w:ascii="Garamond" w:cs="Garamond" w:eastAsia="Garamond" w:hAnsi="Garamond"/>
                <w:rtl w:val="0"/>
              </w:rPr>
              <w:t xml:space="preserve">49201514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C">
            <w:pPr>
              <w:jc w:val="center"/>
              <w:rPr>
                <w:rFonts w:ascii="Garamond" w:cs="Garamond" w:eastAsia="Garamond" w:hAnsi="Garamond"/>
              </w:rPr>
            </w:pPr>
            <w:r w:rsidDel="00000000" w:rsidR="00000000" w:rsidRPr="00000000">
              <w:rPr>
                <w:rFonts w:ascii="Garamond" w:cs="Garamond" w:eastAsia="Garamond" w:hAnsi="Garamond"/>
                <w:rtl w:val="0"/>
              </w:rPr>
              <w:t xml:space="preserve">Equipos y suministros de laboratorio, medición y pruebas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D">
            <w:pPr>
              <w:jc w:val="center"/>
              <w:rPr>
                <w:rFonts w:ascii="Garamond" w:cs="Garamond" w:eastAsia="Garamond" w:hAnsi="Garamond"/>
              </w:rPr>
            </w:pPr>
            <w:r w:rsidDel="00000000" w:rsidR="00000000" w:rsidRPr="00000000">
              <w:rPr>
                <w:rFonts w:ascii="Garamond" w:cs="Garamond" w:eastAsia="Garamond" w:hAnsi="Garamond"/>
                <w:rtl w:val="0"/>
              </w:rPr>
              <w:t xml:space="preserve">Equipos para entrenamiento físico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E">
            <w:pPr>
              <w:jc w:val="center"/>
              <w:rPr>
                <w:rFonts w:ascii="Garamond" w:cs="Garamond" w:eastAsia="Garamond" w:hAnsi="Garamond"/>
              </w:rPr>
            </w:pPr>
            <w:r w:rsidDel="00000000" w:rsidR="00000000" w:rsidRPr="00000000">
              <w:rPr>
                <w:rFonts w:ascii="Garamond" w:cs="Garamond" w:eastAsia="Garamond" w:hAnsi="Garamond"/>
                <w:rtl w:val="0"/>
              </w:rPr>
              <w:t xml:space="preserve">Equipo de entrenamiento para aeróbicos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F">
            <w:pPr>
              <w:jc w:val="center"/>
              <w:rPr>
                <w:rFonts w:ascii="Garamond" w:cs="Garamond" w:eastAsia="Garamond" w:hAnsi="Garamond"/>
              </w:rPr>
            </w:pPr>
            <w:r w:rsidDel="00000000" w:rsidR="00000000" w:rsidRPr="00000000">
              <w:rPr>
                <w:rFonts w:ascii="Garamond" w:cs="Garamond" w:eastAsia="Garamond" w:hAnsi="Garamond"/>
                <w:rtl w:val="0"/>
              </w:rPr>
              <w:t xml:space="preserve">Pelotas para ejercicio</w:t>
            </w:r>
          </w:p>
        </w:tc>
      </w:tr>
      <w:tr>
        <w:trPr>
          <w:cantSplit w:val="0"/>
          <w:trHeight w:val="1051"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0">
            <w:pPr>
              <w:jc w:val="both"/>
              <w:rPr>
                <w:rFonts w:ascii="Garamond" w:cs="Garamond" w:eastAsia="Garamond" w:hAnsi="Garamond"/>
              </w:rPr>
            </w:pPr>
            <w:r w:rsidDel="00000000" w:rsidR="00000000" w:rsidRPr="00000000">
              <w:rPr>
                <w:rFonts w:ascii="Garamond" w:cs="Garamond" w:eastAsia="Garamond" w:hAnsi="Garamond"/>
                <w:rtl w:val="0"/>
              </w:rPr>
              <w:t xml:space="preserve">49201601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1">
            <w:pPr>
              <w:jc w:val="center"/>
              <w:rPr>
                <w:rFonts w:ascii="Garamond" w:cs="Garamond" w:eastAsia="Garamond" w:hAnsi="Garamond"/>
              </w:rPr>
            </w:pPr>
            <w:r w:rsidDel="00000000" w:rsidR="00000000" w:rsidRPr="00000000">
              <w:rPr>
                <w:rFonts w:ascii="Garamond" w:cs="Garamond" w:eastAsia="Garamond" w:hAnsi="Garamond"/>
                <w:rtl w:val="0"/>
              </w:rPr>
              <w:t xml:space="preserve">Equipos y suministros de laboratorio, medición y pruebas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2">
            <w:pPr>
              <w:jc w:val="center"/>
              <w:rPr>
                <w:rFonts w:ascii="Garamond" w:cs="Garamond" w:eastAsia="Garamond" w:hAnsi="Garamond"/>
              </w:rPr>
            </w:pPr>
            <w:r w:rsidDel="00000000" w:rsidR="00000000" w:rsidRPr="00000000">
              <w:rPr>
                <w:rFonts w:ascii="Garamond" w:cs="Garamond" w:eastAsia="Garamond" w:hAnsi="Garamond"/>
                <w:rtl w:val="0"/>
              </w:rPr>
              <w:t xml:space="preserve">Equipos para entrenamiento físico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3">
            <w:pPr>
              <w:jc w:val="center"/>
              <w:rPr>
                <w:rFonts w:ascii="Garamond" w:cs="Garamond" w:eastAsia="Garamond" w:hAnsi="Garamond"/>
              </w:rPr>
            </w:pPr>
            <w:r w:rsidDel="00000000" w:rsidR="00000000" w:rsidRPr="00000000">
              <w:rPr>
                <w:rFonts w:ascii="Garamond" w:cs="Garamond" w:eastAsia="Garamond" w:hAnsi="Garamond"/>
                <w:rtl w:val="0"/>
              </w:rPr>
              <w:t xml:space="preserve">Equipo de entrenamiento, peso y resistencia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4">
            <w:pPr>
              <w:jc w:val="center"/>
              <w:rPr>
                <w:rFonts w:ascii="Garamond" w:cs="Garamond" w:eastAsia="Garamond" w:hAnsi="Garamond"/>
              </w:rPr>
            </w:pPr>
            <w:r w:rsidDel="00000000" w:rsidR="00000000" w:rsidRPr="00000000">
              <w:rPr>
                <w:rFonts w:ascii="Garamond" w:cs="Garamond" w:eastAsia="Garamond" w:hAnsi="Garamond"/>
                <w:rtl w:val="0"/>
              </w:rPr>
              <w:t xml:space="preserve">Pesas</w:t>
            </w:r>
          </w:p>
        </w:tc>
      </w:tr>
      <w:tr>
        <w:trPr>
          <w:cantSplit w:val="0"/>
          <w:trHeight w:val="102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5">
            <w:pPr>
              <w:jc w:val="both"/>
              <w:rPr>
                <w:rFonts w:ascii="Garamond" w:cs="Garamond" w:eastAsia="Garamond" w:hAnsi="Garamond"/>
              </w:rPr>
            </w:pPr>
            <w:r w:rsidDel="00000000" w:rsidR="00000000" w:rsidRPr="00000000">
              <w:rPr>
                <w:rFonts w:ascii="Garamond" w:cs="Garamond" w:eastAsia="Garamond" w:hAnsi="Garamond"/>
                <w:rtl w:val="0"/>
              </w:rPr>
              <w:t xml:space="preserve">49201611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6">
            <w:pPr>
              <w:jc w:val="center"/>
              <w:rPr>
                <w:rFonts w:ascii="Garamond" w:cs="Garamond" w:eastAsia="Garamond" w:hAnsi="Garamond"/>
              </w:rPr>
            </w:pPr>
            <w:r w:rsidDel="00000000" w:rsidR="00000000" w:rsidRPr="00000000">
              <w:rPr>
                <w:rFonts w:ascii="Garamond" w:cs="Garamond" w:eastAsia="Garamond" w:hAnsi="Garamond"/>
                <w:rtl w:val="0"/>
              </w:rPr>
              <w:t xml:space="preserve">Equipos y suministros de laboratorio, medición y pruebas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7">
            <w:pPr>
              <w:jc w:val="center"/>
              <w:rPr>
                <w:rFonts w:ascii="Garamond" w:cs="Garamond" w:eastAsia="Garamond" w:hAnsi="Garamond"/>
              </w:rPr>
            </w:pPr>
            <w:r w:rsidDel="00000000" w:rsidR="00000000" w:rsidRPr="00000000">
              <w:rPr>
                <w:rFonts w:ascii="Garamond" w:cs="Garamond" w:eastAsia="Garamond" w:hAnsi="Garamond"/>
                <w:rtl w:val="0"/>
              </w:rPr>
              <w:t xml:space="preserve">Equipos para entrenamiento físico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8">
            <w:pPr>
              <w:jc w:val="center"/>
              <w:rPr>
                <w:rFonts w:ascii="Garamond" w:cs="Garamond" w:eastAsia="Garamond" w:hAnsi="Garamond"/>
              </w:rPr>
            </w:pPr>
            <w:r w:rsidDel="00000000" w:rsidR="00000000" w:rsidRPr="00000000">
              <w:rPr>
                <w:rFonts w:ascii="Garamond" w:cs="Garamond" w:eastAsia="Garamond" w:hAnsi="Garamond"/>
                <w:rtl w:val="0"/>
              </w:rPr>
              <w:t xml:space="preserve">Equipo de entrenamiento, peso y resistencia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9">
            <w:pPr>
              <w:jc w:val="center"/>
              <w:rPr>
                <w:rFonts w:ascii="Garamond" w:cs="Garamond" w:eastAsia="Garamond" w:hAnsi="Garamond"/>
              </w:rPr>
            </w:pPr>
            <w:r w:rsidDel="00000000" w:rsidR="00000000" w:rsidRPr="00000000">
              <w:rPr>
                <w:rFonts w:ascii="Garamond" w:cs="Garamond" w:eastAsia="Garamond" w:hAnsi="Garamond"/>
                <w:rtl w:val="0"/>
              </w:rPr>
              <w:t xml:space="preserve">Bandas de resistencia</w:t>
            </w:r>
          </w:p>
        </w:tc>
      </w:tr>
      <w:tr>
        <w:trPr>
          <w:cantSplit w:val="0"/>
          <w:trHeight w:val="101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A">
            <w:pPr>
              <w:jc w:val="both"/>
              <w:rPr>
                <w:rFonts w:ascii="Garamond" w:cs="Garamond" w:eastAsia="Garamond" w:hAnsi="Garamond"/>
              </w:rPr>
            </w:pPr>
            <w:r w:rsidDel="00000000" w:rsidR="00000000" w:rsidRPr="00000000">
              <w:rPr>
                <w:rFonts w:ascii="Garamond" w:cs="Garamond" w:eastAsia="Garamond" w:hAnsi="Garamond"/>
                <w:rtl w:val="0"/>
              </w:rPr>
              <w:t xml:space="preserve">50161509</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B">
            <w:pPr>
              <w:jc w:val="center"/>
              <w:rPr>
                <w:rFonts w:ascii="Garamond" w:cs="Garamond" w:eastAsia="Garamond" w:hAnsi="Garamond"/>
              </w:rPr>
            </w:pPr>
            <w:r w:rsidDel="00000000" w:rsidR="00000000" w:rsidRPr="00000000">
              <w:rPr>
                <w:rFonts w:ascii="Garamond" w:cs="Garamond" w:eastAsia="Garamond" w:hAnsi="Garamond"/>
                <w:rtl w:val="0"/>
              </w:rPr>
              <w:t xml:space="preserve">Alimentos, bebidas y tabaco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C">
            <w:pPr>
              <w:jc w:val="center"/>
              <w:rPr>
                <w:rFonts w:ascii="Garamond" w:cs="Garamond" w:eastAsia="Garamond" w:hAnsi="Garamond"/>
              </w:rPr>
            </w:pPr>
            <w:r w:rsidDel="00000000" w:rsidR="00000000" w:rsidRPr="00000000">
              <w:rPr>
                <w:rFonts w:ascii="Garamond" w:cs="Garamond" w:eastAsia="Garamond" w:hAnsi="Garamond"/>
                <w:rtl w:val="0"/>
              </w:rPr>
              <w:t xml:space="preserve">Chocolates, azúcares y edulcorantes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D">
            <w:pPr>
              <w:jc w:val="center"/>
              <w:rPr>
                <w:rFonts w:ascii="Garamond" w:cs="Garamond" w:eastAsia="Garamond" w:hAnsi="Garamond"/>
              </w:rPr>
            </w:pPr>
            <w:r w:rsidDel="00000000" w:rsidR="00000000" w:rsidRPr="00000000">
              <w:rPr>
                <w:rFonts w:ascii="Garamond" w:cs="Garamond" w:eastAsia="Garamond" w:hAnsi="Garamond"/>
                <w:rtl w:val="0"/>
              </w:rPr>
              <w:t xml:space="preserve">Azúcares y productos endulzantes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E">
            <w:pPr>
              <w:jc w:val="center"/>
              <w:rPr>
                <w:rFonts w:ascii="Garamond" w:cs="Garamond" w:eastAsia="Garamond" w:hAnsi="Garamond"/>
              </w:rPr>
            </w:pPr>
            <w:r w:rsidDel="00000000" w:rsidR="00000000" w:rsidRPr="00000000">
              <w:rPr>
                <w:rFonts w:ascii="Garamond" w:cs="Garamond" w:eastAsia="Garamond" w:hAnsi="Garamond"/>
                <w:rtl w:val="0"/>
              </w:rPr>
              <w:t xml:space="preserve">Azúcares naturales o productos endulzantes</w:t>
            </w:r>
          </w:p>
        </w:tc>
      </w:tr>
      <w:tr>
        <w:trPr>
          <w:cantSplit w:val="0"/>
          <w:trHeight w:val="10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F">
            <w:pPr>
              <w:jc w:val="both"/>
              <w:rPr>
                <w:rFonts w:ascii="Garamond" w:cs="Garamond" w:eastAsia="Garamond" w:hAnsi="Garamond"/>
              </w:rPr>
            </w:pPr>
            <w:r w:rsidDel="00000000" w:rsidR="00000000" w:rsidRPr="00000000">
              <w:rPr>
                <w:rFonts w:ascii="Garamond" w:cs="Garamond" w:eastAsia="Garamond" w:hAnsi="Garamond"/>
                <w:rtl w:val="0"/>
              </w:rPr>
              <w:t xml:space="preserve">53131613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0">
            <w:pPr>
              <w:jc w:val="center"/>
              <w:rPr>
                <w:rFonts w:ascii="Garamond" w:cs="Garamond" w:eastAsia="Garamond" w:hAnsi="Garamond"/>
              </w:rPr>
            </w:pPr>
            <w:r w:rsidDel="00000000" w:rsidR="00000000" w:rsidRPr="00000000">
              <w:rPr>
                <w:rFonts w:ascii="Garamond" w:cs="Garamond" w:eastAsia="Garamond" w:hAnsi="Garamond"/>
                <w:rtl w:val="0"/>
              </w:rPr>
              <w:t xml:space="preserve">Ropa, maletas y productos de aseo personal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1">
            <w:pPr>
              <w:jc w:val="center"/>
              <w:rPr>
                <w:rFonts w:ascii="Garamond" w:cs="Garamond" w:eastAsia="Garamond" w:hAnsi="Garamond"/>
              </w:rPr>
            </w:pPr>
            <w:r w:rsidDel="00000000" w:rsidR="00000000" w:rsidRPr="00000000">
              <w:rPr>
                <w:rFonts w:ascii="Garamond" w:cs="Garamond" w:eastAsia="Garamond" w:hAnsi="Garamond"/>
                <w:rtl w:val="0"/>
              </w:rPr>
              <w:t xml:space="preserve">Artículos de tocador y cuidado personal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2">
            <w:pPr>
              <w:jc w:val="center"/>
              <w:rPr>
                <w:rFonts w:ascii="Garamond" w:cs="Garamond" w:eastAsia="Garamond" w:hAnsi="Garamond"/>
              </w:rPr>
            </w:pPr>
            <w:r w:rsidDel="00000000" w:rsidR="00000000" w:rsidRPr="00000000">
              <w:rPr>
                <w:rFonts w:ascii="Garamond" w:cs="Garamond" w:eastAsia="Garamond" w:hAnsi="Garamond"/>
                <w:rtl w:val="0"/>
              </w:rPr>
              <w:t xml:space="preserve">Baño y cuerpo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3">
            <w:pPr>
              <w:jc w:val="center"/>
              <w:rPr>
                <w:rFonts w:ascii="Garamond" w:cs="Garamond" w:eastAsia="Garamond" w:hAnsi="Garamond"/>
              </w:rPr>
            </w:pPr>
            <w:r w:rsidDel="00000000" w:rsidR="00000000" w:rsidRPr="00000000">
              <w:rPr>
                <w:rFonts w:ascii="Garamond" w:cs="Garamond" w:eastAsia="Garamond" w:hAnsi="Garamond"/>
                <w:rtl w:val="0"/>
              </w:rPr>
              <w:t xml:space="preserve">Productos para el cuidado de la piel</w:t>
            </w:r>
          </w:p>
        </w:tc>
      </w:tr>
      <w:tr>
        <w:trPr>
          <w:cantSplit w:val="0"/>
          <w:trHeight w:val="1038"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4">
            <w:pPr>
              <w:jc w:val="both"/>
              <w:rPr>
                <w:rFonts w:ascii="Garamond" w:cs="Garamond" w:eastAsia="Garamond" w:hAnsi="Garamond"/>
              </w:rPr>
            </w:pPr>
            <w:r w:rsidDel="00000000" w:rsidR="00000000" w:rsidRPr="00000000">
              <w:rPr>
                <w:rFonts w:ascii="Garamond" w:cs="Garamond" w:eastAsia="Garamond" w:hAnsi="Garamond"/>
                <w:rtl w:val="0"/>
              </w:rPr>
              <w:t xml:space="preserve">60105901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5">
            <w:pPr>
              <w:jc w:val="center"/>
              <w:rPr>
                <w:rFonts w:ascii="Garamond" w:cs="Garamond" w:eastAsia="Garamond" w:hAnsi="Garamond"/>
              </w:rPr>
            </w:pPr>
            <w:r w:rsidDel="00000000" w:rsidR="00000000" w:rsidRPr="00000000">
              <w:rPr>
                <w:rFonts w:ascii="Garamond" w:cs="Garamond" w:eastAsia="Garamond" w:hAnsi="Garamond"/>
                <w:rtl w:val="0"/>
              </w:rPr>
              <w:t xml:space="preserve">Instrumentos musicales, juegos, juguetes, artes y equipo educativo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6">
            <w:pPr>
              <w:jc w:val="center"/>
              <w:rPr>
                <w:rFonts w:ascii="Garamond" w:cs="Garamond" w:eastAsia="Garamond" w:hAnsi="Garamond"/>
              </w:rPr>
            </w:pPr>
            <w:r w:rsidDel="00000000" w:rsidR="00000000" w:rsidRPr="00000000">
              <w:rPr>
                <w:rFonts w:ascii="Garamond" w:cs="Garamond" w:eastAsia="Garamond" w:hAnsi="Garamond"/>
                <w:rtl w:val="0"/>
              </w:rPr>
              <w:t xml:space="preserve">Materiales didácticos profesionales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7">
            <w:pPr>
              <w:jc w:val="center"/>
              <w:rPr>
                <w:rFonts w:ascii="Garamond" w:cs="Garamond" w:eastAsia="Garamond" w:hAnsi="Garamond"/>
              </w:rPr>
            </w:pPr>
            <w:r w:rsidDel="00000000" w:rsidR="00000000" w:rsidRPr="00000000">
              <w:rPr>
                <w:rFonts w:ascii="Garamond" w:cs="Garamond" w:eastAsia="Garamond" w:hAnsi="Garamond"/>
                <w:rtl w:val="0"/>
              </w:rPr>
              <w:t xml:space="preserve">Materiales educativos sobre relaciones y desarrollo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8">
            <w:pPr>
              <w:jc w:val="center"/>
              <w:rPr>
                <w:rFonts w:ascii="Garamond" w:cs="Garamond" w:eastAsia="Garamond" w:hAnsi="Garamond"/>
              </w:rPr>
            </w:pPr>
            <w:r w:rsidDel="00000000" w:rsidR="00000000" w:rsidRPr="00000000">
              <w:rPr>
                <w:rFonts w:ascii="Garamond" w:cs="Garamond" w:eastAsia="Garamond" w:hAnsi="Garamond"/>
                <w:rtl w:val="0"/>
              </w:rPr>
              <w:t xml:space="preserve">Materiales de enseñanza de educación sexual o ETS</w:t>
            </w:r>
          </w:p>
        </w:tc>
      </w:tr>
      <w:tr>
        <w:trPr>
          <w:cantSplit w:val="0"/>
          <w:trHeight w:val="1156"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9">
            <w:pPr>
              <w:jc w:val="both"/>
              <w:rPr>
                <w:rFonts w:ascii="Garamond" w:cs="Garamond" w:eastAsia="Garamond" w:hAnsi="Garamond"/>
              </w:rPr>
            </w:pPr>
            <w:r w:rsidDel="00000000" w:rsidR="00000000" w:rsidRPr="00000000">
              <w:rPr>
                <w:rFonts w:ascii="Garamond" w:cs="Garamond" w:eastAsia="Garamond" w:hAnsi="Garamond"/>
                <w:rtl w:val="0"/>
              </w:rPr>
              <w:t xml:space="preserve">60121124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A">
            <w:pPr>
              <w:jc w:val="center"/>
              <w:rPr>
                <w:rFonts w:ascii="Garamond" w:cs="Garamond" w:eastAsia="Garamond" w:hAnsi="Garamond"/>
              </w:rPr>
            </w:pPr>
            <w:r w:rsidDel="00000000" w:rsidR="00000000" w:rsidRPr="00000000">
              <w:rPr>
                <w:rFonts w:ascii="Garamond" w:cs="Garamond" w:eastAsia="Garamond" w:hAnsi="Garamond"/>
                <w:rtl w:val="0"/>
              </w:rPr>
              <w:t xml:space="preserve">Instrumentos musicales, juegos, juguetes, artes y equipo educativo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B">
            <w:pPr>
              <w:jc w:val="center"/>
              <w:rPr>
                <w:rFonts w:ascii="Garamond" w:cs="Garamond" w:eastAsia="Garamond" w:hAnsi="Garamond"/>
              </w:rPr>
            </w:pPr>
            <w:r w:rsidDel="00000000" w:rsidR="00000000" w:rsidRPr="00000000">
              <w:rPr>
                <w:rFonts w:ascii="Garamond" w:cs="Garamond" w:eastAsia="Garamond" w:hAnsi="Garamond"/>
                <w:rtl w:val="0"/>
              </w:rPr>
              <w:t xml:space="preserve">Equipo y suministros de arte y manualidades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C">
            <w:pPr>
              <w:jc w:val="center"/>
              <w:rPr>
                <w:rFonts w:ascii="Garamond" w:cs="Garamond" w:eastAsia="Garamond" w:hAnsi="Garamond"/>
              </w:rPr>
            </w:pPr>
            <w:r w:rsidDel="00000000" w:rsidR="00000000" w:rsidRPr="00000000">
              <w:rPr>
                <w:rFonts w:ascii="Garamond" w:cs="Garamond" w:eastAsia="Garamond" w:hAnsi="Garamond"/>
                <w:rtl w:val="0"/>
              </w:rPr>
              <w:t xml:space="preserve">Lienzos, películas, tableros y papeles de artista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D">
            <w:pPr>
              <w:jc w:val="center"/>
              <w:rPr>
                <w:rFonts w:ascii="Garamond" w:cs="Garamond" w:eastAsia="Garamond" w:hAnsi="Garamond"/>
              </w:rPr>
            </w:pPr>
            <w:r w:rsidDel="00000000" w:rsidR="00000000" w:rsidRPr="00000000">
              <w:rPr>
                <w:rFonts w:ascii="Garamond" w:cs="Garamond" w:eastAsia="Garamond" w:hAnsi="Garamond"/>
                <w:rtl w:val="0"/>
              </w:rPr>
              <w:t xml:space="preserve">Papel Kraft</w:t>
            </w:r>
          </w:p>
        </w:tc>
      </w:tr>
      <w:tr>
        <w:trPr>
          <w:cantSplit w:val="0"/>
          <w:trHeight w:val="76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E">
            <w:pPr>
              <w:jc w:val="both"/>
              <w:rPr>
                <w:rFonts w:ascii="Garamond" w:cs="Garamond" w:eastAsia="Garamond" w:hAnsi="Garamond"/>
              </w:rPr>
            </w:pPr>
            <w:r w:rsidDel="00000000" w:rsidR="00000000" w:rsidRPr="00000000">
              <w:rPr>
                <w:rFonts w:ascii="Garamond" w:cs="Garamond" w:eastAsia="Garamond" w:hAnsi="Garamond"/>
                <w:rtl w:val="0"/>
              </w:rPr>
              <w:t xml:space="preserve">80101600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F">
            <w:pPr>
              <w:jc w:val="center"/>
              <w:rPr>
                <w:rFonts w:ascii="Garamond" w:cs="Garamond" w:eastAsia="Garamond" w:hAnsi="Garamond"/>
              </w:rPr>
            </w:pPr>
            <w:r w:rsidDel="00000000" w:rsidR="00000000" w:rsidRPr="00000000">
              <w:rPr>
                <w:rFonts w:ascii="Garamond" w:cs="Garamond" w:eastAsia="Garamond" w:hAnsi="Garamond"/>
                <w:rtl w:val="0"/>
              </w:rPr>
              <w:t xml:space="preserve">Servicios de gestión y servicios profesionales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0">
            <w:pPr>
              <w:jc w:val="center"/>
              <w:rPr>
                <w:rFonts w:ascii="Garamond" w:cs="Garamond" w:eastAsia="Garamond" w:hAnsi="Garamond"/>
              </w:rPr>
            </w:pPr>
            <w:r w:rsidDel="00000000" w:rsidR="00000000" w:rsidRPr="00000000">
              <w:rPr>
                <w:rFonts w:ascii="Garamond" w:cs="Garamond" w:eastAsia="Garamond" w:hAnsi="Garamond"/>
                <w:rtl w:val="0"/>
              </w:rPr>
              <w:t xml:space="preserve">Servicios de asesoría y gestión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1">
            <w:pPr>
              <w:jc w:val="center"/>
              <w:rPr>
                <w:rFonts w:ascii="Garamond" w:cs="Garamond" w:eastAsia="Garamond" w:hAnsi="Garamond"/>
              </w:rPr>
            </w:pPr>
            <w:r w:rsidDel="00000000" w:rsidR="00000000" w:rsidRPr="00000000">
              <w:rPr>
                <w:rFonts w:ascii="Garamond" w:cs="Garamond" w:eastAsia="Garamond" w:hAnsi="Garamond"/>
                <w:rtl w:val="0"/>
              </w:rPr>
              <w:t xml:space="preserve">Gerencia de proyectos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2">
            <w:pPr>
              <w:jc w:val="center"/>
              <w:rPr>
                <w:rFonts w:ascii="Garamond" w:cs="Garamond" w:eastAsia="Garamond" w:hAnsi="Garamond"/>
              </w:rPr>
            </w:pPr>
            <w:r w:rsidDel="00000000" w:rsidR="00000000" w:rsidRPr="00000000">
              <w:rPr>
                <w:rFonts w:ascii="Garamond" w:cs="Garamond" w:eastAsia="Garamond" w:hAnsi="Garamond"/>
                <w:rtl w:val="0"/>
              </w:rPr>
              <w:t xml:space="preserve">Gerencia de proyectos</w:t>
            </w:r>
          </w:p>
        </w:tc>
      </w:tr>
      <w:tr>
        <w:trPr>
          <w:cantSplit w:val="0"/>
          <w:trHeight w:val="86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3">
            <w:pPr>
              <w:jc w:val="both"/>
              <w:rPr>
                <w:rFonts w:ascii="Garamond" w:cs="Garamond" w:eastAsia="Garamond" w:hAnsi="Garamond"/>
              </w:rPr>
            </w:pPr>
            <w:r w:rsidDel="00000000" w:rsidR="00000000" w:rsidRPr="00000000">
              <w:rPr>
                <w:rFonts w:ascii="Garamond" w:cs="Garamond" w:eastAsia="Garamond" w:hAnsi="Garamond"/>
                <w:rtl w:val="0"/>
              </w:rPr>
              <w:t xml:space="preserve">80111600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4">
            <w:pPr>
              <w:jc w:val="center"/>
              <w:rPr>
                <w:rFonts w:ascii="Garamond" w:cs="Garamond" w:eastAsia="Garamond" w:hAnsi="Garamond"/>
              </w:rPr>
            </w:pPr>
            <w:r w:rsidDel="00000000" w:rsidR="00000000" w:rsidRPr="00000000">
              <w:rPr>
                <w:rFonts w:ascii="Garamond" w:cs="Garamond" w:eastAsia="Garamond" w:hAnsi="Garamond"/>
                <w:rtl w:val="0"/>
              </w:rPr>
              <w:t xml:space="preserve">Servicios de gestión y servicios profesionales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5">
            <w:pPr>
              <w:jc w:val="center"/>
              <w:rPr>
                <w:rFonts w:ascii="Garamond" w:cs="Garamond" w:eastAsia="Garamond" w:hAnsi="Garamond"/>
              </w:rPr>
            </w:pPr>
            <w:r w:rsidDel="00000000" w:rsidR="00000000" w:rsidRPr="00000000">
              <w:rPr>
                <w:rFonts w:ascii="Garamond" w:cs="Garamond" w:eastAsia="Garamond" w:hAnsi="Garamond"/>
                <w:rtl w:val="0"/>
              </w:rPr>
              <w:t xml:space="preserve">Servicios de recursos humanos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6">
            <w:pPr>
              <w:jc w:val="center"/>
              <w:rPr>
                <w:rFonts w:ascii="Garamond" w:cs="Garamond" w:eastAsia="Garamond" w:hAnsi="Garamond"/>
              </w:rPr>
            </w:pPr>
            <w:r w:rsidDel="00000000" w:rsidR="00000000" w:rsidRPr="00000000">
              <w:rPr>
                <w:rFonts w:ascii="Garamond" w:cs="Garamond" w:eastAsia="Garamond" w:hAnsi="Garamond"/>
                <w:rtl w:val="0"/>
              </w:rPr>
              <w:t xml:space="preserve">Servicios de personal temporal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7">
            <w:pPr>
              <w:jc w:val="center"/>
              <w:rPr>
                <w:rFonts w:ascii="Garamond" w:cs="Garamond" w:eastAsia="Garamond" w:hAnsi="Garamond"/>
              </w:rPr>
            </w:pPr>
            <w:r w:rsidDel="00000000" w:rsidR="00000000" w:rsidRPr="00000000">
              <w:rPr>
                <w:rFonts w:ascii="Garamond" w:cs="Garamond" w:eastAsia="Garamond" w:hAnsi="Garamond"/>
                <w:rtl w:val="0"/>
              </w:rPr>
              <w:t xml:space="preserve">Servicios de personal temporal</w:t>
            </w:r>
          </w:p>
        </w:tc>
      </w:tr>
      <w:tr>
        <w:trPr>
          <w:cantSplit w:val="0"/>
          <w:trHeight w:val="922"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8">
            <w:pPr>
              <w:jc w:val="both"/>
              <w:rPr>
                <w:rFonts w:ascii="Garamond" w:cs="Garamond" w:eastAsia="Garamond" w:hAnsi="Garamond"/>
              </w:rPr>
            </w:pPr>
            <w:r w:rsidDel="00000000" w:rsidR="00000000" w:rsidRPr="00000000">
              <w:rPr>
                <w:rFonts w:ascii="Garamond" w:cs="Garamond" w:eastAsia="Garamond" w:hAnsi="Garamond"/>
                <w:rtl w:val="0"/>
              </w:rPr>
              <w:t xml:space="preserve">80111622</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9">
            <w:pPr>
              <w:jc w:val="center"/>
              <w:rPr>
                <w:rFonts w:ascii="Garamond" w:cs="Garamond" w:eastAsia="Garamond" w:hAnsi="Garamond"/>
              </w:rPr>
            </w:pPr>
            <w:r w:rsidDel="00000000" w:rsidR="00000000" w:rsidRPr="00000000">
              <w:rPr>
                <w:rFonts w:ascii="Garamond" w:cs="Garamond" w:eastAsia="Garamond" w:hAnsi="Garamond"/>
                <w:rtl w:val="0"/>
              </w:rPr>
              <w:t xml:space="preserve">Servicios de gestión y servicios profesionales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A">
            <w:pPr>
              <w:jc w:val="center"/>
              <w:rPr>
                <w:rFonts w:ascii="Garamond" w:cs="Garamond" w:eastAsia="Garamond" w:hAnsi="Garamond"/>
              </w:rPr>
            </w:pPr>
            <w:r w:rsidDel="00000000" w:rsidR="00000000" w:rsidRPr="00000000">
              <w:rPr>
                <w:rFonts w:ascii="Garamond" w:cs="Garamond" w:eastAsia="Garamond" w:hAnsi="Garamond"/>
                <w:rtl w:val="0"/>
              </w:rPr>
              <w:t xml:space="preserve">Servicios de recursos humanos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B">
            <w:pPr>
              <w:jc w:val="center"/>
              <w:rPr>
                <w:rFonts w:ascii="Garamond" w:cs="Garamond" w:eastAsia="Garamond" w:hAnsi="Garamond"/>
              </w:rPr>
            </w:pPr>
            <w:r w:rsidDel="00000000" w:rsidR="00000000" w:rsidRPr="00000000">
              <w:rPr>
                <w:rFonts w:ascii="Garamond" w:cs="Garamond" w:eastAsia="Garamond" w:hAnsi="Garamond"/>
                <w:rtl w:val="0"/>
              </w:rPr>
              <w:t xml:space="preserve">Servicios de personal temporal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C">
            <w:pPr>
              <w:jc w:val="center"/>
              <w:rPr>
                <w:rFonts w:ascii="Garamond" w:cs="Garamond" w:eastAsia="Garamond" w:hAnsi="Garamond"/>
              </w:rPr>
            </w:pPr>
            <w:r w:rsidDel="00000000" w:rsidR="00000000" w:rsidRPr="00000000">
              <w:rPr>
                <w:rFonts w:ascii="Garamond" w:cs="Garamond" w:eastAsia="Garamond" w:hAnsi="Garamond"/>
                <w:rtl w:val="0"/>
              </w:rPr>
              <w:t xml:space="preserve">Servicios temporales ambientales en salud y seguridad</w:t>
            </w:r>
          </w:p>
        </w:tc>
      </w:tr>
      <w:tr>
        <w:trPr>
          <w:cantSplit w:val="0"/>
          <w:trHeight w:val="472"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D">
            <w:pPr>
              <w:jc w:val="both"/>
              <w:rPr>
                <w:rFonts w:ascii="Garamond" w:cs="Garamond" w:eastAsia="Garamond" w:hAnsi="Garamond"/>
              </w:rPr>
            </w:pPr>
            <w:r w:rsidDel="00000000" w:rsidR="00000000" w:rsidRPr="00000000">
              <w:rPr>
                <w:rFonts w:ascii="Garamond" w:cs="Garamond" w:eastAsia="Garamond" w:hAnsi="Garamond"/>
                <w:rtl w:val="0"/>
              </w:rPr>
              <w:t xml:space="preserve">82121507</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E">
            <w:pPr>
              <w:jc w:val="center"/>
              <w:rPr>
                <w:rFonts w:ascii="Garamond" w:cs="Garamond" w:eastAsia="Garamond" w:hAnsi="Garamond"/>
              </w:rPr>
            </w:pPr>
            <w:r w:rsidDel="00000000" w:rsidR="00000000" w:rsidRPr="00000000">
              <w:rPr>
                <w:rFonts w:ascii="Garamond" w:cs="Garamond" w:eastAsia="Garamond" w:hAnsi="Garamond"/>
                <w:rtl w:val="0"/>
              </w:rPr>
              <w:t xml:space="preserve">Servicios editoriales y de artes gráficas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F">
            <w:pPr>
              <w:jc w:val="center"/>
              <w:rPr>
                <w:rFonts w:ascii="Garamond" w:cs="Garamond" w:eastAsia="Garamond" w:hAnsi="Garamond"/>
              </w:rPr>
            </w:pPr>
            <w:r w:rsidDel="00000000" w:rsidR="00000000" w:rsidRPr="00000000">
              <w:rPr>
                <w:rFonts w:ascii="Garamond" w:cs="Garamond" w:eastAsia="Garamond" w:hAnsi="Garamond"/>
                <w:rtl w:val="0"/>
              </w:rPr>
              <w:t xml:space="preserve">Servicios de reproducción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0">
            <w:pPr>
              <w:jc w:val="center"/>
              <w:rPr>
                <w:rFonts w:ascii="Garamond" w:cs="Garamond" w:eastAsia="Garamond" w:hAnsi="Garamond"/>
              </w:rPr>
            </w:pPr>
            <w:r w:rsidDel="00000000" w:rsidR="00000000" w:rsidRPr="00000000">
              <w:rPr>
                <w:rFonts w:ascii="Garamond" w:cs="Garamond" w:eastAsia="Garamond" w:hAnsi="Garamond"/>
                <w:rtl w:val="0"/>
              </w:rPr>
              <w:t xml:space="preserve">Impresión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1">
            <w:pPr>
              <w:jc w:val="center"/>
              <w:rPr>
                <w:rFonts w:ascii="Garamond" w:cs="Garamond" w:eastAsia="Garamond" w:hAnsi="Garamond"/>
              </w:rPr>
            </w:pPr>
            <w:r w:rsidDel="00000000" w:rsidR="00000000" w:rsidRPr="00000000">
              <w:rPr>
                <w:rFonts w:ascii="Garamond" w:cs="Garamond" w:eastAsia="Garamond" w:hAnsi="Garamond"/>
                <w:rtl w:val="0"/>
              </w:rPr>
              <w:t xml:space="preserve">Impresión de papelería</w:t>
            </w:r>
          </w:p>
        </w:tc>
      </w:tr>
      <w:tr>
        <w:trPr>
          <w:cantSplit w:val="0"/>
          <w:trHeight w:val="113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2">
            <w:pPr>
              <w:jc w:val="both"/>
              <w:rPr>
                <w:rFonts w:ascii="Garamond" w:cs="Garamond" w:eastAsia="Garamond" w:hAnsi="Garamond"/>
              </w:rPr>
            </w:pPr>
            <w:r w:rsidDel="00000000" w:rsidR="00000000" w:rsidRPr="00000000">
              <w:rPr>
                <w:rFonts w:ascii="Garamond" w:cs="Garamond" w:eastAsia="Garamond" w:hAnsi="Garamond"/>
                <w:rtl w:val="0"/>
              </w:rPr>
              <w:t xml:space="preserve">85101600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3">
            <w:pPr>
              <w:jc w:val="center"/>
              <w:rPr>
                <w:rFonts w:ascii="Garamond" w:cs="Garamond" w:eastAsia="Garamond" w:hAnsi="Garamond"/>
              </w:rPr>
            </w:pPr>
            <w:r w:rsidDel="00000000" w:rsidR="00000000" w:rsidRPr="00000000">
              <w:rPr>
                <w:rFonts w:ascii="Garamond" w:cs="Garamond" w:eastAsia="Garamond" w:hAnsi="Garamond"/>
                <w:rtl w:val="0"/>
              </w:rPr>
              <w:t xml:space="preserve">Servicios de salud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4">
            <w:pPr>
              <w:jc w:val="center"/>
              <w:rPr>
                <w:rFonts w:ascii="Garamond" w:cs="Garamond" w:eastAsia="Garamond" w:hAnsi="Garamond"/>
              </w:rPr>
            </w:pPr>
            <w:r w:rsidDel="00000000" w:rsidR="00000000" w:rsidRPr="00000000">
              <w:rPr>
                <w:rFonts w:ascii="Garamond" w:cs="Garamond" w:eastAsia="Garamond" w:hAnsi="Garamond"/>
                <w:rtl w:val="0"/>
              </w:rPr>
              <w:t xml:space="preserve">Servicios integrales de salud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5">
            <w:pPr>
              <w:jc w:val="center"/>
              <w:rPr>
                <w:rFonts w:ascii="Garamond" w:cs="Garamond" w:eastAsia="Garamond" w:hAnsi="Garamond"/>
              </w:rPr>
            </w:pPr>
            <w:r w:rsidDel="00000000" w:rsidR="00000000" w:rsidRPr="00000000">
              <w:rPr>
                <w:rFonts w:ascii="Garamond" w:cs="Garamond" w:eastAsia="Garamond" w:hAnsi="Garamond"/>
                <w:rtl w:val="0"/>
              </w:rPr>
              <w:t xml:space="preserve">Personas de soporte de prestación de servicios de salud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6">
            <w:pPr>
              <w:jc w:val="center"/>
              <w:rPr>
                <w:rFonts w:ascii="Garamond" w:cs="Garamond" w:eastAsia="Garamond" w:hAnsi="Garamond"/>
              </w:rPr>
            </w:pPr>
            <w:r w:rsidDel="00000000" w:rsidR="00000000" w:rsidRPr="00000000">
              <w:rPr>
                <w:rFonts w:ascii="Garamond" w:cs="Garamond" w:eastAsia="Garamond" w:hAnsi="Garamond"/>
                <w:rtl w:val="0"/>
              </w:rPr>
              <w:t xml:space="preserve">Personas de soporte de prestación de servicios de salud</w:t>
            </w:r>
          </w:p>
        </w:tc>
      </w:tr>
      <w:tr>
        <w:trPr>
          <w:cantSplit w:val="0"/>
          <w:trHeight w:val="616"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7">
            <w:pPr>
              <w:jc w:val="both"/>
              <w:rPr>
                <w:rFonts w:ascii="Garamond" w:cs="Garamond" w:eastAsia="Garamond" w:hAnsi="Garamond"/>
              </w:rPr>
            </w:pPr>
            <w:r w:rsidDel="00000000" w:rsidR="00000000" w:rsidRPr="00000000">
              <w:rPr>
                <w:rFonts w:ascii="Garamond" w:cs="Garamond" w:eastAsia="Garamond" w:hAnsi="Garamond"/>
                <w:rtl w:val="0"/>
              </w:rPr>
              <w:t xml:space="preserve">85101706</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8">
            <w:pPr>
              <w:jc w:val="center"/>
              <w:rPr>
                <w:rFonts w:ascii="Garamond" w:cs="Garamond" w:eastAsia="Garamond" w:hAnsi="Garamond"/>
              </w:rPr>
            </w:pPr>
            <w:r w:rsidDel="00000000" w:rsidR="00000000" w:rsidRPr="00000000">
              <w:rPr>
                <w:rFonts w:ascii="Garamond" w:cs="Garamond" w:eastAsia="Garamond" w:hAnsi="Garamond"/>
                <w:rtl w:val="0"/>
              </w:rPr>
              <w:t xml:space="preserve">Servicios de salud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9">
            <w:pPr>
              <w:jc w:val="center"/>
              <w:rPr>
                <w:rFonts w:ascii="Garamond" w:cs="Garamond" w:eastAsia="Garamond" w:hAnsi="Garamond"/>
              </w:rPr>
            </w:pPr>
            <w:r w:rsidDel="00000000" w:rsidR="00000000" w:rsidRPr="00000000">
              <w:rPr>
                <w:rFonts w:ascii="Garamond" w:cs="Garamond" w:eastAsia="Garamond" w:hAnsi="Garamond"/>
                <w:rtl w:val="0"/>
              </w:rPr>
              <w:t xml:space="preserve">Servicios integrales de salud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A">
            <w:pPr>
              <w:jc w:val="center"/>
              <w:rPr>
                <w:rFonts w:ascii="Garamond" w:cs="Garamond" w:eastAsia="Garamond" w:hAnsi="Garamond"/>
              </w:rPr>
            </w:pPr>
            <w:r w:rsidDel="00000000" w:rsidR="00000000" w:rsidRPr="00000000">
              <w:rPr>
                <w:rFonts w:ascii="Garamond" w:cs="Garamond" w:eastAsia="Garamond" w:hAnsi="Garamond"/>
                <w:rtl w:val="0"/>
              </w:rPr>
              <w:t xml:space="preserve">Servicios de administración de salud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B">
            <w:pPr>
              <w:jc w:val="center"/>
              <w:rPr>
                <w:rFonts w:ascii="Garamond" w:cs="Garamond" w:eastAsia="Garamond" w:hAnsi="Garamond"/>
              </w:rPr>
            </w:pPr>
            <w:r w:rsidDel="00000000" w:rsidR="00000000" w:rsidRPr="00000000">
              <w:rPr>
                <w:rFonts w:ascii="Garamond" w:cs="Garamond" w:eastAsia="Garamond" w:hAnsi="Garamond"/>
                <w:rtl w:val="0"/>
              </w:rPr>
              <w:t xml:space="preserve">Servicios tradicionales de atención en salud</w:t>
            </w:r>
          </w:p>
        </w:tc>
      </w:tr>
      <w:tr>
        <w:trPr>
          <w:cantSplit w:val="0"/>
          <w:trHeight w:val="77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C">
            <w:pPr>
              <w:jc w:val="both"/>
              <w:rPr>
                <w:rFonts w:ascii="Garamond" w:cs="Garamond" w:eastAsia="Garamond" w:hAnsi="Garamond"/>
              </w:rPr>
            </w:pPr>
            <w:r w:rsidDel="00000000" w:rsidR="00000000" w:rsidRPr="00000000">
              <w:rPr>
                <w:rFonts w:ascii="Garamond" w:cs="Garamond" w:eastAsia="Garamond" w:hAnsi="Garamond"/>
                <w:rtl w:val="0"/>
              </w:rPr>
              <w:t xml:space="preserve">85122101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D">
            <w:pPr>
              <w:jc w:val="center"/>
              <w:rPr>
                <w:rFonts w:ascii="Garamond" w:cs="Garamond" w:eastAsia="Garamond" w:hAnsi="Garamond"/>
              </w:rPr>
            </w:pPr>
            <w:r w:rsidDel="00000000" w:rsidR="00000000" w:rsidRPr="00000000">
              <w:rPr>
                <w:rFonts w:ascii="Garamond" w:cs="Garamond" w:eastAsia="Garamond" w:hAnsi="Garamond"/>
                <w:rtl w:val="0"/>
              </w:rPr>
              <w:t xml:space="preserve">Servicios de salud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E">
            <w:pPr>
              <w:jc w:val="center"/>
              <w:rPr>
                <w:rFonts w:ascii="Garamond" w:cs="Garamond" w:eastAsia="Garamond" w:hAnsi="Garamond"/>
              </w:rPr>
            </w:pPr>
            <w:r w:rsidDel="00000000" w:rsidR="00000000" w:rsidRPr="00000000">
              <w:rPr>
                <w:rFonts w:ascii="Garamond" w:cs="Garamond" w:eastAsia="Garamond" w:hAnsi="Garamond"/>
                <w:rtl w:val="0"/>
              </w:rPr>
              <w:t xml:space="preserve">Práctica médica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F">
            <w:pPr>
              <w:jc w:val="center"/>
              <w:rPr>
                <w:rFonts w:ascii="Garamond" w:cs="Garamond" w:eastAsia="Garamond" w:hAnsi="Garamond"/>
              </w:rPr>
            </w:pPr>
            <w:r w:rsidDel="00000000" w:rsidR="00000000" w:rsidRPr="00000000">
              <w:rPr>
                <w:rFonts w:ascii="Garamond" w:cs="Garamond" w:eastAsia="Garamond" w:hAnsi="Garamond"/>
                <w:rtl w:val="0"/>
              </w:rPr>
              <w:t xml:space="preserve">Servicios de rehabilitación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0">
            <w:pPr>
              <w:jc w:val="center"/>
              <w:rPr>
                <w:rFonts w:ascii="Garamond" w:cs="Garamond" w:eastAsia="Garamond" w:hAnsi="Garamond"/>
              </w:rPr>
            </w:pPr>
            <w:r w:rsidDel="00000000" w:rsidR="00000000" w:rsidRPr="00000000">
              <w:rPr>
                <w:rFonts w:ascii="Garamond" w:cs="Garamond" w:eastAsia="Garamond" w:hAnsi="Garamond"/>
                <w:rtl w:val="0"/>
              </w:rPr>
              <w:t xml:space="preserve">Servicios de fisioterapia</w:t>
            </w:r>
          </w:p>
        </w:tc>
      </w:tr>
      <w:tr>
        <w:trPr>
          <w:cantSplit w:val="0"/>
          <w:trHeight w:val="75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1">
            <w:pPr>
              <w:jc w:val="both"/>
              <w:rPr>
                <w:rFonts w:ascii="Garamond" w:cs="Garamond" w:eastAsia="Garamond" w:hAnsi="Garamond"/>
              </w:rPr>
            </w:pPr>
            <w:r w:rsidDel="00000000" w:rsidR="00000000" w:rsidRPr="00000000">
              <w:rPr>
                <w:rFonts w:ascii="Garamond" w:cs="Garamond" w:eastAsia="Garamond" w:hAnsi="Garamond"/>
                <w:rtl w:val="0"/>
              </w:rPr>
              <w:t xml:space="preserve">85122102</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2">
            <w:pPr>
              <w:jc w:val="center"/>
              <w:rPr>
                <w:rFonts w:ascii="Garamond" w:cs="Garamond" w:eastAsia="Garamond" w:hAnsi="Garamond"/>
              </w:rPr>
            </w:pPr>
            <w:r w:rsidDel="00000000" w:rsidR="00000000" w:rsidRPr="00000000">
              <w:rPr>
                <w:rFonts w:ascii="Garamond" w:cs="Garamond" w:eastAsia="Garamond" w:hAnsi="Garamond"/>
                <w:rtl w:val="0"/>
              </w:rPr>
              <w:t xml:space="preserve">Servicios de salud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3">
            <w:pPr>
              <w:jc w:val="center"/>
              <w:rPr>
                <w:rFonts w:ascii="Garamond" w:cs="Garamond" w:eastAsia="Garamond" w:hAnsi="Garamond"/>
              </w:rPr>
            </w:pPr>
            <w:r w:rsidDel="00000000" w:rsidR="00000000" w:rsidRPr="00000000">
              <w:rPr>
                <w:rFonts w:ascii="Garamond" w:cs="Garamond" w:eastAsia="Garamond" w:hAnsi="Garamond"/>
                <w:rtl w:val="0"/>
              </w:rPr>
              <w:t xml:space="preserve">Práctica médica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4">
            <w:pPr>
              <w:jc w:val="center"/>
              <w:rPr>
                <w:rFonts w:ascii="Garamond" w:cs="Garamond" w:eastAsia="Garamond" w:hAnsi="Garamond"/>
              </w:rPr>
            </w:pPr>
            <w:r w:rsidDel="00000000" w:rsidR="00000000" w:rsidRPr="00000000">
              <w:rPr>
                <w:rFonts w:ascii="Garamond" w:cs="Garamond" w:eastAsia="Garamond" w:hAnsi="Garamond"/>
                <w:rtl w:val="0"/>
              </w:rPr>
              <w:t xml:space="preserve">Servicios de rehabilitación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5">
            <w:pPr>
              <w:jc w:val="center"/>
              <w:rPr>
                <w:rFonts w:ascii="Garamond" w:cs="Garamond" w:eastAsia="Garamond" w:hAnsi="Garamond"/>
              </w:rPr>
            </w:pPr>
            <w:r w:rsidDel="00000000" w:rsidR="00000000" w:rsidRPr="00000000">
              <w:rPr>
                <w:rFonts w:ascii="Garamond" w:cs="Garamond" w:eastAsia="Garamond" w:hAnsi="Garamond"/>
                <w:rtl w:val="0"/>
              </w:rPr>
              <w:t xml:space="preserve">Servicios de terapia ocupacional</w:t>
            </w:r>
          </w:p>
        </w:tc>
      </w:tr>
      <w:tr>
        <w:trPr>
          <w:cantSplit w:val="0"/>
          <w:trHeight w:val="85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6">
            <w:pPr>
              <w:jc w:val="both"/>
              <w:rPr>
                <w:rFonts w:ascii="Garamond" w:cs="Garamond" w:eastAsia="Garamond" w:hAnsi="Garamond"/>
              </w:rPr>
            </w:pPr>
            <w:r w:rsidDel="00000000" w:rsidR="00000000" w:rsidRPr="00000000">
              <w:rPr>
                <w:rFonts w:ascii="Garamond" w:cs="Garamond" w:eastAsia="Garamond" w:hAnsi="Garamond"/>
                <w:rtl w:val="0"/>
              </w:rPr>
              <w:t xml:space="preserve">85151504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7">
            <w:pPr>
              <w:jc w:val="center"/>
              <w:rPr>
                <w:rFonts w:ascii="Garamond" w:cs="Garamond" w:eastAsia="Garamond" w:hAnsi="Garamond"/>
              </w:rPr>
            </w:pPr>
            <w:r w:rsidDel="00000000" w:rsidR="00000000" w:rsidRPr="00000000">
              <w:rPr>
                <w:rFonts w:ascii="Garamond" w:cs="Garamond" w:eastAsia="Garamond" w:hAnsi="Garamond"/>
                <w:rtl w:val="0"/>
              </w:rPr>
              <w:t xml:space="preserve">Servicios de salud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8">
            <w:pPr>
              <w:jc w:val="center"/>
              <w:rPr>
                <w:rFonts w:ascii="Garamond" w:cs="Garamond" w:eastAsia="Garamond" w:hAnsi="Garamond"/>
              </w:rPr>
            </w:pPr>
            <w:r w:rsidDel="00000000" w:rsidR="00000000" w:rsidRPr="00000000">
              <w:rPr>
                <w:rFonts w:ascii="Garamond" w:cs="Garamond" w:eastAsia="Garamond" w:hAnsi="Garamond"/>
                <w:rtl w:val="0"/>
              </w:rPr>
              <w:t xml:space="preserve">Servicios alimenticios y nutricionales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9">
            <w:pPr>
              <w:jc w:val="center"/>
              <w:rPr>
                <w:rFonts w:ascii="Garamond" w:cs="Garamond" w:eastAsia="Garamond" w:hAnsi="Garamond"/>
              </w:rPr>
            </w:pPr>
            <w:r w:rsidDel="00000000" w:rsidR="00000000" w:rsidRPr="00000000">
              <w:rPr>
                <w:rFonts w:ascii="Garamond" w:cs="Garamond" w:eastAsia="Garamond" w:hAnsi="Garamond"/>
                <w:rtl w:val="0"/>
              </w:rPr>
              <w:t xml:space="preserve">Tecnología de alimentos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A">
            <w:pPr>
              <w:jc w:val="center"/>
              <w:rPr>
                <w:rFonts w:ascii="Garamond" w:cs="Garamond" w:eastAsia="Garamond" w:hAnsi="Garamond"/>
              </w:rPr>
            </w:pPr>
            <w:r w:rsidDel="00000000" w:rsidR="00000000" w:rsidRPr="00000000">
              <w:rPr>
                <w:rFonts w:ascii="Garamond" w:cs="Garamond" w:eastAsia="Garamond" w:hAnsi="Garamond"/>
                <w:rtl w:val="0"/>
              </w:rPr>
              <w:t xml:space="preserve">Asesoría o control en preparación de alimentos</w:t>
            </w:r>
          </w:p>
        </w:tc>
      </w:tr>
      <w:tr>
        <w:trPr>
          <w:cantSplit w:val="0"/>
          <w:trHeight w:val="119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B">
            <w:pPr>
              <w:jc w:val="both"/>
              <w:rPr>
                <w:rFonts w:ascii="Garamond" w:cs="Garamond" w:eastAsia="Garamond" w:hAnsi="Garamond"/>
              </w:rPr>
            </w:pPr>
            <w:r w:rsidDel="00000000" w:rsidR="00000000" w:rsidRPr="00000000">
              <w:rPr>
                <w:rFonts w:ascii="Garamond" w:cs="Garamond" w:eastAsia="Garamond" w:hAnsi="Garamond"/>
                <w:rtl w:val="0"/>
              </w:rPr>
              <w:t xml:space="preserve">85151505</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C">
            <w:pPr>
              <w:jc w:val="center"/>
              <w:rPr>
                <w:rFonts w:ascii="Garamond" w:cs="Garamond" w:eastAsia="Garamond" w:hAnsi="Garamond"/>
              </w:rPr>
            </w:pPr>
            <w:r w:rsidDel="00000000" w:rsidR="00000000" w:rsidRPr="00000000">
              <w:rPr>
                <w:rFonts w:ascii="Garamond" w:cs="Garamond" w:eastAsia="Garamond" w:hAnsi="Garamond"/>
                <w:rtl w:val="0"/>
              </w:rPr>
              <w:t xml:space="preserve">Servicios de salud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D">
            <w:pPr>
              <w:jc w:val="center"/>
              <w:rPr>
                <w:rFonts w:ascii="Garamond" w:cs="Garamond" w:eastAsia="Garamond" w:hAnsi="Garamond"/>
              </w:rPr>
            </w:pPr>
            <w:r w:rsidDel="00000000" w:rsidR="00000000" w:rsidRPr="00000000">
              <w:rPr>
                <w:rFonts w:ascii="Garamond" w:cs="Garamond" w:eastAsia="Garamond" w:hAnsi="Garamond"/>
                <w:rtl w:val="0"/>
              </w:rPr>
              <w:t xml:space="preserve">Servicios alimenticios y nutricionales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E">
            <w:pPr>
              <w:jc w:val="center"/>
              <w:rPr>
                <w:rFonts w:ascii="Garamond" w:cs="Garamond" w:eastAsia="Garamond" w:hAnsi="Garamond"/>
              </w:rPr>
            </w:pPr>
            <w:r w:rsidDel="00000000" w:rsidR="00000000" w:rsidRPr="00000000">
              <w:rPr>
                <w:rFonts w:ascii="Garamond" w:cs="Garamond" w:eastAsia="Garamond" w:hAnsi="Garamond"/>
                <w:rtl w:val="0"/>
              </w:rPr>
              <w:t xml:space="preserve">Tecnología de alimentos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F">
            <w:pPr>
              <w:jc w:val="center"/>
              <w:rPr>
                <w:rFonts w:ascii="Garamond" w:cs="Garamond" w:eastAsia="Garamond" w:hAnsi="Garamond"/>
              </w:rPr>
            </w:pPr>
            <w:r w:rsidDel="00000000" w:rsidR="00000000" w:rsidRPr="00000000">
              <w:rPr>
                <w:rFonts w:ascii="Garamond" w:cs="Garamond" w:eastAsia="Garamond" w:hAnsi="Garamond"/>
                <w:rtl w:val="0"/>
              </w:rPr>
              <w:t xml:space="preserve">Estudios sobre alimentos o hábitos alimentarios</w:t>
            </w:r>
          </w:p>
        </w:tc>
      </w:tr>
      <w:tr>
        <w:trPr>
          <w:cantSplit w:val="0"/>
          <w:trHeight w:val="762"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0">
            <w:pPr>
              <w:jc w:val="both"/>
              <w:rPr>
                <w:rFonts w:ascii="Garamond" w:cs="Garamond" w:eastAsia="Garamond" w:hAnsi="Garamond"/>
              </w:rPr>
            </w:pPr>
            <w:r w:rsidDel="00000000" w:rsidR="00000000" w:rsidRPr="00000000">
              <w:rPr>
                <w:rFonts w:ascii="Garamond" w:cs="Garamond" w:eastAsia="Garamond" w:hAnsi="Garamond"/>
                <w:rtl w:val="0"/>
              </w:rPr>
              <w:t xml:space="preserve">85151600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1">
            <w:pPr>
              <w:jc w:val="center"/>
              <w:rPr>
                <w:rFonts w:ascii="Garamond" w:cs="Garamond" w:eastAsia="Garamond" w:hAnsi="Garamond"/>
              </w:rPr>
            </w:pPr>
            <w:r w:rsidDel="00000000" w:rsidR="00000000" w:rsidRPr="00000000">
              <w:rPr>
                <w:rFonts w:ascii="Garamond" w:cs="Garamond" w:eastAsia="Garamond" w:hAnsi="Garamond"/>
                <w:rtl w:val="0"/>
              </w:rPr>
              <w:t xml:space="preserve">Servicios de salud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2">
            <w:pPr>
              <w:jc w:val="center"/>
              <w:rPr>
                <w:rFonts w:ascii="Garamond" w:cs="Garamond" w:eastAsia="Garamond" w:hAnsi="Garamond"/>
              </w:rPr>
            </w:pPr>
            <w:r w:rsidDel="00000000" w:rsidR="00000000" w:rsidRPr="00000000">
              <w:rPr>
                <w:rFonts w:ascii="Garamond" w:cs="Garamond" w:eastAsia="Garamond" w:hAnsi="Garamond"/>
                <w:rtl w:val="0"/>
              </w:rPr>
              <w:t xml:space="preserve">Servicios alimenticios y nutricionales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3">
            <w:pPr>
              <w:jc w:val="center"/>
              <w:rPr>
                <w:rFonts w:ascii="Garamond" w:cs="Garamond" w:eastAsia="Garamond" w:hAnsi="Garamond"/>
              </w:rPr>
            </w:pPr>
            <w:r w:rsidDel="00000000" w:rsidR="00000000" w:rsidRPr="00000000">
              <w:rPr>
                <w:rFonts w:ascii="Garamond" w:cs="Garamond" w:eastAsia="Garamond" w:hAnsi="Garamond"/>
                <w:rtl w:val="0"/>
              </w:rPr>
              <w:t xml:space="preserve">Asuntos nutricionales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4">
            <w:pPr>
              <w:jc w:val="center"/>
              <w:rPr>
                <w:rFonts w:ascii="Garamond" w:cs="Garamond" w:eastAsia="Garamond" w:hAnsi="Garamond"/>
              </w:rPr>
            </w:pPr>
            <w:r w:rsidDel="00000000" w:rsidR="00000000" w:rsidRPr="00000000">
              <w:rPr>
                <w:rFonts w:ascii="Garamond" w:cs="Garamond" w:eastAsia="Garamond" w:hAnsi="Garamond"/>
                <w:rtl w:val="0"/>
              </w:rPr>
              <w:t xml:space="preserve">Asuntos nutricionales</w:t>
            </w:r>
          </w:p>
        </w:tc>
      </w:tr>
      <w:tr>
        <w:trPr>
          <w:cantSplit w:val="0"/>
          <w:trHeight w:val="876"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5">
            <w:pPr>
              <w:jc w:val="both"/>
              <w:rPr>
                <w:rFonts w:ascii="Garamond" w:cs="Garamond" w:eastAsia="Garamond" w:hAnsi="Garamond"/>
              </w:rPr>
            </w:pPr>
            <w:r w:rsidDel="00000000" w:rsidR="00000000" w:rsidRPr="00000000">
              <w:rPr>
                <w:rFonts w:ascii="Garamond" w:cs="Garamond" w:eastAsia="Garamond" w:hAnsi="Garamond"/>
                <w:rtl w:val="0"/>
              </w:rPr>
              <w:t xml:space="preserve">85151601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6">
            <w:pPr>
              <w:jc w:val="center"/>
              <w:rPr>
                <w:rFonts w:ascii="Garamond" w:cs="Garamond" w:eastAsia="Garamond" w:hAnsi="Garamond"/>
              </w:rPr>
            </w:pPr>
            <w:r w:rsidDel="00000000" w:rsidR="00000000" w:rsidRPr="00000000">
              <w:rPr>
                <w:rFonts w:ascii="Garamond" w:cs="Garamond" w:eastAsia="Garamond" w:hAnsi="Garamond"/>
                <w:rtl w:val="0"/>
              </w:rPr>
              <w:t xml:space="preserve">Servicios de salud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7">
            <w:pPr>
              <w:jc w:val="center"/>
              <w:rPr>
                <w:rFonts w:ascii="Garamond" w:cs="Garamond" w:eastAsia="Garamond" w:hAnsi="Garamond"/>
              </w:rPr>
            </w:pPr>
            <w:r w:rsidDel="00000000" w:rsidR="00000000" w:rsidRPr="00000000">
              <w:rPr>
                <w:rFonts w:ascii="Garamond" w:cs="Garamond" w:eastAsia="Garamond" w:hAnsi="Garamond"/>
                <w:rtl w:val="0"/>
              </w:rPr>
              <w:t xml:space="preserve">Servicios alimenticios y nutricionales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8">
            <w:pPr>
              <w:jc w:val="center"/>
              <w:rPr>
                <w:rFonts w:ascii="Garamond" w:cs="Garamond" w:eastAsia="Garamond" w:hAnsi="Garamond"/>
              </w:rPr>
            </w:pPr>
            <w:r w:rsidDel="00000000" w:rsidR="00000000" w:rsidRPr="00000000">
              <w:rPr>
                <w:rFonts w:ascii="Garamond" w:cs="Garamond" w:eastAsia="Garamond" w:hAnsi="Garamond"/>
                <w:rtl w:val="0"/>
              </w:rPr>
              <w:t xml:space="preserve">Asuntos nutricionales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9">
            <w:pPr>
              <w:jc w:val="center"/>
              <w:rPr>
                <w:rFonts w:ascii="Garamond" w:cs="Garamond" w:eastAsia="Garamond" w:hAnsi="Garamond"/>
              </w:rPr>
            </w:pPr>
            <w:r w:rsidDel="00000000" w:rsidR="00000000" w:rsidRPr="00000000">
              <w:rPr>
                <w:rFonts w:ascii="Garamond" w:cs="Garamond" w:eastAsia="Garamond" w:hAnsi="Garamond"/>
                <w:rtl w:val="0"/>
              </w:rPr>
              <w:t xml:space="preserve">Servicios de programación de la nutrición</w:t>
            </w:r>
          </w:p>
        </w:tc>
      </w:tr>
      <w:tr>
        <w:trPr>
          <w:cantSplit w:val="0"/>
          <w:trHeight w:val="778"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A">
            <w:pPr>
              <w:jc w:val="both"/>
              <w:rPr>
                <w:rFonts w:ascii="Garamond" w:cs="Garamond" w:eastAsia="Garamond" w:hAnsi="Garamond"/>
              </w:rPr>
            </w:pPr>
            <w:r w:rsidDel="00000000" w:rsidR="00000000" w:rsidRPr="00000000">
              <w:rPr>
                <w:rFonts w:ascii="Garamond" w:cs="Garamond" w:eastAsia="Garamond" w:hAnsi="Garamond"/>
                <w:rtl w:val="0"/>
              </w:rPr>
              <w:t xml:space="preserve">85151604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B">
            <w:pPr>
              <w:jc w:val="center"/>
              <w:rPr>
                <w:rFonts w:ascii="Garamond" w:cs="Garamond" w:eastAsia="Garamond" w:hAnsi="Garamond"/>
              </w:rPr>
            </w:pPr>
            <w:r w:rsidDel="00000000" w:rsidR="00000000" w:rsidRPr="00000000">
              <w:rPr>
                <w:rFonts w:ascii="Garamond" w:cs="Garamond" w:eastAsia="Garamond" w:hAnsi="Garamond"/>
                <w:rtl w:val="0"/>
              </w:rPr>
              <w:t xml:space="preserve">Servicios de salud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C">
            <w:pPr>
              <w:jc w:val="center"/>
              <w:rPr>
                <w:rFonts w:ascii="Garamond" w:cs="Garamond" w:eastAsia="Garamond" w:hAnsi="Garamond"/>
              </w:rPr>
            </w:pPr>
            <w:r w:rsidDel="00000000" w:rsidR="00000000" w:rsidRPr="00000000">
              <w:rPr>
                <w:rFonts w:ascii="Garamond" w:cs="Garamond" w:eastAsia="Garamond" w:hAnsi="Garamond"/>
                <w:rtl w:val="0"/>
              </w:rPr>
              <w:t xml:space="preserve">Servicios alimenticios y nutricionales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D">
            <w:pPr>
              <w:jc w:val="center"/>
              <w:rPr>
                <w:rFonts w:ascii="Garamond" w:cs="Garamond" w:eastAsia="Garamond" w:hAnsi="Garamond"/>
              </w:rPr>
            </w:pPr>
            <w:r w:rsidDel="00000000" w:rsidR="00000000" w:rsidRPr="00000000">
              <w:rPr>
                <w:rFonts w:ascii="Garamond" w:cs="Garamond" w:eastAsia="Garamond" w:hAnsi="Garamond"/>
                <w:rtl w:val="0"/>
              </w:rPr>
              <w:t xml:space="preserve">Asuntos nutricionales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E">
            <w:pPr>
              <w:jc w:val="center"/>
              <w:rPr>
                <w:rFonts w:ascii="Garamond" w:cs="Garamond" w:eastAsia="Garamond" w:hAnsi="Garamond"/>
              </w:rPr>
            </w:pPr>
            <w:r w:rsidDel="00000000" w:rsidR="00000000" w:rsidRPr="00000000">
              <w:rPr>
                <w:rFonts w:ascii="Garamond" w:cs="Garamond" w:eastAsia="Garamond" w:hAnsi="Garamond"/>
                <w:rtl w:val="0"/>
              </w:rPr>
              <w:t xml:space="preserve">Evaluación de proyectos nutricionales</w:t>
            </w:r>
          </w:p>
        </w:tc>
      </w:tr>
      <w:tr>
        <w:trPr>
          <w:cantSplit w:val="0"/>
          <w:trHeight w:val="736"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F">
            <w:pPr>
              <w:jc w:val="both"/>
              <w:rPr>
                <w:rFonts w:ascii="Garamond" w:cs="Garamond" w:eastAsia="Garamond" w:hAnsi="Garamond"/>
              </w:rPr>
            </w:pPr>
            <w:r w:rsidDel="00000000" w:rsidR="00000000" w:rsidRPr="00000000">
              <w:rPr>
                <w:rFonts w:ascii="Garamond" w:cs="Garamond" w:eastAsia="Garamond" w:hAnsi="Garamond"/>
                <w:rtl w:val="0"/>
              </w:rPr>
              <w:t xml:space="preserve">86101700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0">
            <w:pPr>
              <w:jc w:val="center"/>
              <w:rPr>
                <w:rFonts w:ascii="Garamond" w:cs="Garamond" w:eastAsia="Garamond" w:hAnsi="Garamond"/>
              </w:rPr>
            </w:pPr>
            <w:r w:rsidDel="00000000" w:rsidR="00000000" w:rsidRPr="00000000">
              <w:rPr>
                <w:rFonts w:ascii="Garamond" w:cs="Garamond" w:eastAsia="Garamond" w:hAnsi="Garamond"/>
                <w:rtl w:val="0"/>
              </w:rPr>
              <w:t xml:space="preserve">Servicios educativos y de formación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1">
            <w:pPr>
              <w:jc w:val="center"/>
              <w:rPr>
                <w:rFonts w:ascii="Garamond" w:cs="Garamond" w:eastAsia="Garamond" w:hAnsi="Garamond"/>
              </w:rPr>
            </w:pPr>
            <w:r w:rsidDel="00000000" w:rsidR="00000000" w:rsidRPr="00000000">
              <w:rPr>
                <w:rFonts w:ascii="Garamond" w:cs="Garamond" w:eastAsia="Garamond" w:hAnsi="Garamond"/>
                <w:rtl w:val="0"/>
              </w:rPr>
              <w:t xml:space="preserve">Formación profesional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2">
            <w:pPr>
              <w:jc w:val="center"/>
              <w:rPr>
                <w:rFonts w:ascii="Garamond" w:cs="Garamond" w:eastAsia="Garamond" w:hAnsi="Garamond"/>
              </w:rPr>
            </w:pPr>
            <w:r w:rsidDel="00000000" w:rsidR="00000000" w:rsidRPr="00000000">
              <w:rPr>
                <w:rFonts w:ascii="Garamond" w:cs="Garamond" w:eastAsia="Garamond" w:hAnsi="Garamond"/>
                <w:rtl w:val="0"/>
              </w:rPr>
              <w:t xml:space="preserve">Capacitación vocacional no científica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3">
            <w:pPr>
              <w:jc w:val="center"/>
              <w:rPr>
                <w:rFonts w:ascii="Garamond" w:cs="Garamond" w:eastAsia="Garamond" w:hAnsi="Garamond"/>
              </w:rPr>
            </w:pPr>
            <w:r w:rsidDel="00000000" w:rsidR="00000000" w:rsidRPr="00000000">
              <w:rPr>
                <w:rFonts w:ascii="Garamond" w:cs="Garamond" w:eastAsia="Garamond" w:hAnsi="Garamond"/>
                <w:rtl w:val="0"/>
              </w:rPr>
              <w:t xml:space="preserve">Capacitación vocacional</w:t>
            </w:r>
          </w:p>
        </w:tc>
      </w:tr>
      <w:tr>
        <w:trPr>
          <w:cantSplit w:val="0"/>
          <w:trHeight w:val="836"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4">
            <w:pPr>
              <w:jc w:val="both"/>
              <w:rPr>
                <w:rFonts w:ascii="Garamond" w:cs="Garamond" w:eastAsia="Garamond" w:hAnsi="Garamond"/>
              </w:rPr>
            </w:pPr>
            <w:r w:rsidDel="00000000" w:rsidR="00000000" w:rsidRPr="00000000">
              <w:rPr>
                <w:rFonts w:ascii="Garamond" w:cs="Garamond" w:eastAsia="Garamond" w:hAnsi="Garamond"/>
                <w:rtl w:val="0"/>
              </w:rPr>
              <w:t xml:space="preserve">86101710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5">
            <w:pPr>
              <w:jc w:val="center"/>
              <w:rPr>
                <w:rFonts w:ascii="Garamond" w:cs="Garamond" w:eastAsia="Garamond" w:hAnsi="Garamond"/>
              </w:rPr>
            </w:pPr>
            <w:r w:rsidDel="00000000" w:rsidR="00000000" w:rsidRPr="00000000">
              <w:rPr>
                <w:rFonts w:ascii="Garamond" w:cs="Garamond" w:eastAsia="Garamond" w:hAnsi="Garamond"/>
                <w:rtl w:val="0"/>
              </w:rPr>
              <w:t xml:space="preserve">Servicios educativos y de formación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6">
            <w:pPr>
              <w:jc w:val="center"/>
              <w:rPr>
                <w:rFonts w:ascii="Garamond" w:cs="Garamond" w:eastAsia="Garamond" w:hAnsi="Garamond"/>
              </w:rPr>
            </w:pPr>
            <w:r w:rsidDel="00000000" w:rsidR="00000000" w:rsidRPr="00000000">
              <w:rPr>
                <w:rFonts w:ascii="Garamond" w:cs="Garamond" w:eastAsia="Garamond" w:hAnsi="Garamond"/>
                <w:rtl w:val="0"/>
              </w:rPr>
              <w:t xml:space="preserve">Formación profesional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7">
            <w:pPr>
              <w:jc w:val="center"/>
              <w:rPr>
                <w:rFonts w:ascii="Garamond" w:cs="Garamond" w:eastAsia="Garamond" w:hAnsi="Garamond"/>
              </w:rPr>
            </w:pPr>
            <w:r w:rsidDel="00000000" w:rsidR="00000000" w:rsidRPr="00000000">
              <w:rPr>
                <w:rFonts w:ascii="Garamond" w:cs="Garamond" w:eastAsia="Garamond" w:hAnsi="Garamond"/>
                <w:rtl w:val="0"/>
              </w:rPr>
              <w:t xml:space="preserve">Capacitación vocacional no científica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8">
            <w:pPr>
              <w:jc w:val="center"/>
              <w:rPr>
                <w:rFonts w:ascii="Garamond" w:cs="Garamond" w:eastAsia="Garamond" w:hAnsi="Garamond"/>
              </w:rPr>
            </w:pPr>
            <w:r w:rsidDel="00000000" w:rsidR="00000000" w:rsidRPr="00000000">
              <w:rPr>
                <w:rFonts w:ascii="Garamond" w:cs="Garamond" w:eastAsia="Garamond" w:hAnsi="Garamond"/>
                <w:rtl w:val="0"/>
              </w:rPr>
              <w:t xml:space="preserve">Servicios de capacitación pedagógica</w:t>
            </w:r>
          </w:p>
        </w:tc>
      </w:tr>
      <w:tr>
        <w:trPr>
          <w:cantSplit w:val="0"/>
          <w:trHeight w:val="10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9">
            <w:pPr>
              <w:jc w:val="both"/>
              <w:rPr>
                <w:rFonts w:ascii="Garamond" w:cs="Garamond" w:eastAsia="Garamond" w:hAnsi="Garamond"/>
              </w:rPr>
            </w:pPr>
            <w:r w:rsidDel="00000000" w:rsidR="00000000" w:rsidRPr="00000000">
              <w:rPr>
                <w:rFonts w:ascii="Garamond" w:cs="Garamond" w:eastAsia="Garamond" w:hAnsi="Garamond"/>
                <w:rtl w:val="0"/>
              </w:rPr>
              <w:t xml:space="preserve">90100000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A">
            <w:pPr>
              <w:jc w:val="center"/>
              <w:rPr>
                <w:rFonts w:ascii="Garamond" w:cs="Garamond" w:eastAsia="Garamond" w:hAnsi="Garamond"/>
              </w:rPr>
            </w:pPr>
            <w:r w:rsidDel="00000000" w:rsidR="00000000" w:rsidRPr="00000000">
              <w:rPr>
                <w:rFonts w:ascii="Garamond" w:cs="Garamond" w:eastAsia="Garamond" w:hAnsi="Garamond"/>
                <w:rtl w:val="0"/>
              </w:rPr>
              <w:t xml:space="preserve">Servicios de viajes, alimentación y entretenimiento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B">
            <w:pPr>
              <w:jc w:val="center"/>
              <w:rPr>
                <w:rFonts w:ascii="Garamond" w:cs="Garamond" w:eastAsia="Garamond" w:hAnsi="Garamond"/>
              </w:rPr>
            </w:pPr>
            <w:r w:rsidDel="00000000" w:rsidR="00000000" w:rsidRPr="00000000">
              <w:rPr>
                <w:rFonts w:ascii="Garamond" w:cs="Garamond" w:eastAsia="Garamond" w:hAnsi="Garamond"/>
                <w:rtl w:val="0"/>
              </w:rPr>
              <w:t xml:space="preserve">Restaurantes y catering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C">
            <w:pPr>
              <w:jc w:val="center"/>
              <w:rPr>
                <w:rFonts w:ascii="Garamond" w:cs="Garamond" w:eastAsia="Garamond" w:hAnsi="Garamond"/>
              </w:rPr>
            </w:pPr>
            <w:r w:rsidDel="00000000" w:rsidR="00000000" w:rsidRPr="00000000">
              <w:rPr>
                <w:rFonts w:ascii="Garamond" w:cs="Garamond" w:eastAsia="Garamond" w:hAnsi="Garamond"/>
                <w:rtl w:val="0"/>
              </w:rPr>
              <w:t xml:space="preserve">Servicios de comidas y bebidas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D">
            <w:pPr>
              <w:jc w:val="center"/>
              <w:rPr>
                <w:rFonts w:ascii="Garamond" w:cs="Garamond" w:eastAsia="Garamond" w:hAnsi="Garamond"/>
              </w:rPr>
            </w:pPr>
            <w:r w:rsidDel="00000000" w:rsidR="00000000" w:rsidRPr="00000000">
              <w:rPr>
                <w:rFonts w:ascii="Garamond" w:cs="Garamond" w:eastAsia="Garamond" w:hAnsi="Garamond"/>
                <w:rtl w:val="0"/>
              </w:rPr>
              <w:t xml:space="preserve">Comidas preparadas para llevar</w:t>
            </w:r>
          </w:p>
        </w:tc>
      </w:tr>
      <w:tr>
        <w:trPr>
          <w:cantSplit w:val="0"/>
          <w:trHeight w:val="75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E">
            <w:pPr>
              <w:jc w:val="both"/>
              <w:rPr>
                <w:rFonts w:ascii="Garamond" w:cs="Garamond" w:eastAsia="Garamond" w:hAnsi="Garamond"/>
              </w:rPr>
            </w:pPr>
            <w:r w:rsidDel="00000000" w:rsidR="00000000" w:rsidRPr="00000000">
              <w:rPr>
                <w:rFonts w:ascii="Garamond" w:cs="Garamond" w:eastAsia="Garamond" w:hAnsi="Garamond"/>
                <w:rtl w:val="0"/>
              </w:rPr>
              <w:t xml:space="preserve">93141701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F">
            <w:pPr>
              <w:jc w:val="center"/>
              <w:rPr>
                <w:rFonts w:ascii="Garamond" w:cs="Garamond" w:eastAsia="Garamond" w:hAnsi="Garamond"/>
              </w:rPr>
            </w:pPr>
            <w:r w:rsidDel="00000000" w:rsidR="00000000" w:rsidRPr="00000000">
              <w:rPr>
                <w:rFonts w:ascii="Garamond" w:cs="Garamond" w:eastAsia="Garamond" w:hAnsi="Garamond"/>
                <w:rtl w:val="0"/>
              </w:rPr>
              <w:t xml:space="preserve">Servicios políticos y de asuntos cívicos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0">
            <w:pPr>
              <w:jc w:val="center"/>
              <w:rPr>
                <w:rFonts w:ascii="Garamond" w:cs="Garamond" w:eastAsia="Garamond" w:hAnsi="Garamond"/>
              </w:rPr>
            </w:pPr>
            <w:r w:rsidDel="00000000" w:rsidR="00000000" w:rsidRPr="00000000">
              <w:rPr>
                <w:rFonts w:ascii="Garamond" w:cs="Garamond" w:eastAsia="Garamond" w:hAnsi="Garamond"/>
                <w:rtl w:val="0"/>
              </w:rPr>
              <w:t xml:space="preserve">Servicios comunitarios y sociales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1">
            <w:pPr>
              <w:jc w:val="center"/>
              <w:rPr>
                <w:rFonts w:ascii="Garamond" w:cs="Garamond" w:eastAsia="Garamond" w:hAnsi="Garamond"/>
              </w:rPr>
            </w:pPr>
            <w:r w:rsidDel="00000000" w:rsidR="00000000" w:rsidRPr="00000000">
              <w:rPr>
                <w:rFonts w:ascii="Garamond" w:cs="Garamond" w:eastAsia="Garamond" w:hAnsi="Garamond"/>
                <w:rtl w:val="0"/>
              </w:rPr>
              <w:t xml:space="preserve">Cultura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2">
            <w:pPr>
              <w:jc w:val="center"/>
              <w:rPr>
                <w:rFonts w:ascii="Garamond" w:cs="Garamond" w:eastAsia="Garamond" w:hAnsi="Garamond"/>
              </w:rPr>
            </w:pPr>
            <w:r w:rsidDel="00000000" w:rsidR="00000000" w:rsidRPr="00000000">
              <w:rPr>
                <w:rFonts w:ascii="Garamond" w:cs="Garamond" w:eastAsia="Garamond" w:hAnsi="Garamond"/>
                <w:rtl w:val="0"/>
              </w:rPr>
              <w:t xml:space="preserve">Organización de eventos culturales</w:t>
            </w:r>
          </w:p>
        </w:tc>
      </w:tr>
      <w:tr>
        <w:trPr>
          <w:cantSplit w:val="0"/>
          <w:trHeight w:val="85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3">
            <w:pPr>
              <w:jc w:val="both"/>
              <w:rPr>
                <w:rFonts w:ascii="Garamond" w:cs="Garamond" w:eastAsia="Garamond" w:hAnsi="Garamond"/>
              </w:rPr>
            </w:pPr>
            <w:r w:rsidDel="00000000" w:rsidR="00000000" w:rsidRPr="00000000">
              <w:rPr>
                <w:rFonts w:ascii="Garamond" w:cs="Garamond" w:eastAsia="Garamond" w:hAnsi="Garamond"/>
                <w:rtl w:val="0"/>
              </w:rPr>
              <w:t xml:space="preserve">93141503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4">
            <w:pPr>
              <w:jc w:val="center"/>
              <w:rPr>
                <w:rFonts w:ascii="Garamond" w:cs="Garamond" w:eastAsia="Garamond" w:hAnsi="Garamond"/>
              </w:rPr>
            </w:pPr>
            <w:r w:rsidDel="00000000" w:rsidR="00000000" w:rsidRPr="00000000">
              <w:rPr>
                <w:rFonts w:ascii="Garamond" w:cs="Garamond" w:eastAsia="Garamond" w:hAnsi="Garamond"/>
                <w:rtl w:val="0"/>
              </w:rPr>
              <w:t xml:space="preserve">Servicios políticos y de asuntos cívicos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5">
            <w:pPr>
              <w:jc w:val="center"/>
              <w:rPr>
                <w:rFonts w:ascii="Garamond" w:cs="Garamond" w:eastAsia="Garamond" w:hAnsi="Garamond"/>
              </w:rPr>
            </w:pPr>
            <w:r w:rsidDel="00000000" w:rsidR="00000000" w:rsidRPr="00000000">
              <w:rPr>
                <w:rFonts w:ascii="Garamond" w:cs="Garamond" w:eastAsia="Garamond" w:hAnsi="Garamond"/>
                <w:rtl w:val="0"/>
              </w:rPr>
              <w:t xml:space="preserve">Servicios comunitarios y sociales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6">
            <w:pPr>
              <w:jc w:val="center"/>
              <w:rPr>
                <w:rFonts w:ascii="Garamond" w:cs="Garamond" w:eastAsia="Garamond" w:hAnsi="Garamond"/>
              </w:rPr>
            </w:pPr>
            <w:r w:rsidDel="00000000" w:rsidR="00000000" w:rsidRPr="00000000">
              <w:rPr>
                <w:rFonts w:ascii="Garamond" w:cs="Garamond" w:eastAsia="Garamond" w:hAnsi="Garamond"/>
                <w:rtl w:val="0"/>
              </w:rPr>
              <w:t xml:space="preserve">Política social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7">
            <w:pPr>
              <w:jc w:val="center"/>
              <w:rPr>
                <w:rFonts w:ascii="Garamond" w:cs="Garamond" w:eastAsia="Garamond" w:hAnsi="Garamond"/>
              </w:rPr>
            </w:pPr>
            <w:r w:rsidDel="00000000" w:rsidR="00000000" w:rsidRPr="00000000">
              <w:rPr>
                <w:rFonts w:ascii="Garamond" w:cs="Garamond" w:eastAsia="Garamond" w:hAnsi="Garamond"/>
                <w:rtl w:val="0"/>
              </w:rPr>
              <w:t xml:space="preserve">Servicios de planificación social</w:t>
            </w:r>
          </w:p>
        </w:tc>
      </w:tr>
      <w:tr>
        <w:trPr>
          <w:cantSplit w:val="0"/>
          <w:trHeight w:val="77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8">
            <w:pPr>
              <w:jc w:val="both"/>
              <w:rPr>
                <w:rFonts w:ascii="Garamond" w:cs="Garamond" w:eastAsia="Garamond" w:hAnsi="Garamond"/>
              </w:rPr>
            </w:pPr>
            <w:r w:rsidDel="00000000" w:rsidR="00000000" w:rsidRPr="00000000">
              <w:rPr>
                <w:rFonts w:ascii="Garamond" w:cs="Garamond" w:eastAsia="Garamond" w:hAnsi="Garamond"/>
                <w:rtl w:val="0"/>
              </w:rPr>
              <w:t xml:space="preserve">93141610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9">
            <w:pPr>
              <w:jc w:val="center"/>
              <w:rPr>
                <w:rFonts w:ascii="Garamond" w:cs="Garamond" w:eastAsia="Garamond" w:hAnsi="Garamond"/>
              </w:rPr>
            </w:pPr>
            <w:r w:rsidDel="00000000" w:rsidR="00000000" w:rsidRPr="00000000">
              <w:rPr>
                <w:rFonts w:ascii="Garamond" w:cs="Garamond" w:eastAsia="Garamond" w:hAnsi="Garamond"/>
                <w:rtl w:val="0"/>
              </w:rPr>
              <w:t xml:space="preserve">Servicios políticos y de asuntos cívicos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A">
            <w:pPr>
              <w:jc w:val="center"/>
              <w:rPr>
                <w:rFonts w:ascii="Garamond" w:cs="Garamond" w:eastAsia="Garamond" w:hAnsi="Garamond"/>
              </w:rPr>
            </w:pPr>
            <w:r w:rsidDel="00000000" w:rsidR="00000000" w:rsidRPr="00000000">
              <w:rPr>
                <w:rFonts w:ascii="Garamond" w:cs="Garamond" w:eastAsia="Garamond" w:hAnsi="Garamond"/>
                <w:rtl w:val="0"/>
              </w:rPr>
              <w:t xml:space="preserve">Servicios comunitarios y sociales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B">
            <w:pPr>
              <w:jc w:val="center"/>
              <w:rPr>
                <w:rFonts w:ascii="Garamond" w:cs="Garamond" w:eastAsia="Garamond" w:hAnsi="Garamond"/>
              </w:rPr>
            </w:pPr>
            <w:r w:rsidDel="00000000" w:rsidR="00000000" w:rsidRPr="00000000">
              <w:rPr>
                <w:rFonts w:ascii="Garamond" w:cs="Garamond" w:eastAsia="Garamond" w:hAnsi="Garamond"/>
                <w:rtl w:val="0"/>
              </w:rPr>
              <w:t xml:space="preserve">Población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C">
            <w:pPr>
              <w:jc w:val="center"/>
              <w:rPr>
                <w:rFonts w:ascii="Garamond" w:cs="Garamond" w:eastAsia="Garamond" w:hAnsi="Garamond"/>
              </w:rPr>
            </w:pPr>
            <w:r w:rsidDel="00000000" w:rsidR="00000000" w:rsidRPr="00000000">
              <w:rPr>
                <w:rFonts w:ascii="Garamond" w:cs="Garamond" w:eastAsia="Garamond" w:hAnsi="Garamond"/>
                <w:rtl w:val="0"/>
              </w:rPr>
              <w:t xml:space="preserve">Estudios demográficos</w:t>
            </w:r>
          </w:p>
        </w:tc>
      </w:tr>
      <w:tr>
        <w:trPr>
          <w:cantSplit w:val="0"/>
          <w:trHeight w:val="10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D">
            <w:pPr>
              <w:jc w:val="both"/>
              <w:rPr>
                <w:rFonts w:ascii="Garamond" w:cs="Garamond" w:eastAsia="Garamond" w:hAnsi="Garamond"/>
              </w:rPr>
            </w:pPr>
            <w:r w:rsidDel="00000000" w:rsidR="00000000" w:rsidRPr="00000000">
              <w:rPr>
                <w:rFonts w:ascii="Garamond" w:cs="Garamond" w:eastAsia="Garamond" w:hAnsi="Garamond"/>
                <w:rtl w:val="0"/>
              </w:rPr>
              <w:t xml:space="preserve">10000000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E">
            <w:pPr>
              <w:jc w:val="center"/>
              <w:rPr>
                <w:rFonts w:ascii="Garamond" w:cs="Garamond" w:eastAsia="Garamond" w:hAnsi="Garamond"/>
              </w:rPr>
            </w:pPr>
            <w:r w:rsidDel="00000000" w:rsidR="00000000" w:rsidRPr="00000000">
              <w:rPr>
                <w:rFonts w:ascii="Garamond" w:cs="Garamond" w:eastAsia="Garamond" w:hAnsi="Garamond"/>
                <w:rtl w:val="0"/>
              </w:rPr>
              <w:t xml:space="preserve">Material vivo vegetal y animal, accesorios y suministros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F">
            <w:pPr>
              <w:jc w:val="center"/>
              <w:rPr>
                <w:rFonts w:ascii="Garamond" w:cs="Garamond" w:eastAsia="Garamond" w:hAnsi="Garamond"/>
              </w:rPr>
            </w:pPr>
            <w:r w:rsidDel="00000000" w:rsidR="00000000" w:rsidRPr="00000000">
              <w:rPr>
                <w:rFonts w:ascii="Garamond" w:cs="Garamond" w:eastAsia="Garamond" w:hAnsi="Garamond"/>
                <w:rtl w:val="0"/>
              </w:rPr>
              <w:t xml:space="preserve">Plantas vivas de especie o variedad de flores bajas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0">
            <w:pPr>
              <w:jc w:val="center"/>
              <w:rPr>
                <w:rFonts w:ascii="Garamond" w:cs="Garamond" w:eastAsia="Garamond" w:hAnsi="Garamond"/>
              </w:rPr>
            </w:pPr>
            <w:r w:rsidDel="00000000" w:rsidR="00000000" w:rsidRPr="00000000">
              <w:rPr>
                <w:rFonts w:ascii="Garamond" w:cs="Garamond" w:eastAsia="Garamond" w:hAnsi="Garamond"/>
                <w:rtl w:val="0"/>
              </w:rPr>
              <w:t xml:space="preserve">Especies individuales o variedad de flores vivas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1">
            <w:pPr>
              <w:jc w:val="center"/>
              <w:rPr>
                <w:rFonts w:ascii="Garamond" w:cs="Garamond" w:eastAsia="Garamond" w:hAnsi="Garamond"/>
              </w:rPr>
            </w:pPr>
            <w:r w:rsidDel="00000000" w:rsidR="00000000" w:rsidRPr="00000000">
              <w:rPr>
                <w:rFonts w:ascii="Garamond" w:cs="Garamond" w:eastAsia="Garamond" w:hAnsi="Garamond"/>
                <w:rtl w:val="0"/>
              </w:rPr>
              <w:t xml:space="preserve">Plantas vivas ornamentales</w:t>
            </w:r>
          </w:p>
        </w:tc>
      </w:tr>
    </w:tbl>
    <w:p w:rsidR="00000000" w:rsidDel="00000000" w:rsidP="00000000" w:rsidRDefault="00000000" w:rsidRPr="00000000" w14:paraId="000000E2">
      <w:pPr>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0E3">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2.3 ESPECIFICACIONES </w:t>
      </w:r>
      <w:r w:rsidDel="00000000" w:rsidR="00000000" w:rsidRPr="00000000">
        <w:rPr>
          <w:rtl w:val="0"/>
        </w:rPr>
      </w:r>
    </w:p>
    <w:p w:rsidR="00000000" w:rsidDel="00000000" w:rsidP="00000000" w:rsidRDefault="00000000" w:rsidRPr="00000000" w14:paraId="000000E4">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Las condiciones técnicas que regirán el desarrollo del presente contrato están detalladas en el anexo técnico general y en los anexos específicos de cada componente. Estos documentos constituyen una parte integral del contrato y deben ser consultados para asegurar el cumplimiento de los estándares y requisitos establecidos. Además, las autorizaciones, permisos y licencias requeridas para su ejecución.</w:t>
      </w:r>
    </w:p>
    <w:p w:rsidR="00000000" w:rsidDel="00000000" w:rsidP="00000000" w:rsidRDefault="00000000" w:rsidRPr="00000000" w14:paraId="000000E6">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E7">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2.4 IDENTIFICACIÓN DEL CONTRATO A CELEBRAR</w:t>
      </w:r>
      <w:r w:rsidDel="00000000" w:rsidR="00000000" w:rsidRPr="00000000">
        <w:rPr>
          <w:rFonts w:ascii="Garamond" w:cs="Garamond" w:eastAsia="Garamond" w:hAnsi="Garamond"/>
          <w:rtl w:val="0"/>
        </w:rPr>
        <w:t xml:space="preserve">.</w:t>
      </w:r>
      <w:r w:rsidDel="00000000" w:rsidR="00000000" w:rsidRPr="00000000">
        <w:rPr>
          <w:rtl w:val="0"/>
        </w:rPr>
      </w:r>
    </w:p>
    <w:p w:rsidR="00000000" w:rsidDel="00000000" w:rsidP="00000000" w:rsidRDefault="00000000" w:rsidRPr="00000000" w14:paraId="000000E8">
      <w:pPr>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0E9">
      <w:pPr>
        <w:jc w:val="both"/>
        <w:rPr>
          <w:rFonts w:ascii="Garamond" w:cs="Garamond" w:eastAsia="Garamond" w:hAnsi="Garamond"/>
        </w:rPr>
      </w:pPr>
      <w:r w:rsidDel="00000000" w:rsidR="00000000" w:rsidRPr="00000000">
        <w:rPr>
          <w:rFonts w:ascii="Garamond" w:cs="Garamond" w:eastAsia="Garamond" w:hAnsi="Garamond"/>
          <w:rtl w:val="0"/>
        </w:rPr>
        <w:t xml:space="preserve">Dadas las características del objeto contractual, el contrato a celebrar es </w:t>
      </w:r>
      <w:r w:rsidDel="00000000" w:rsidR="00000000" w:rsidRPr="00000000">
        <w:rPr>
          <w:rFonts w:ascii="Garamond" w:cs="Garamond" w:eastAsia="Garamond" w:hAnsi="Garamond"/>
          <w:rtl w:val="0"/>
        </w:rPr>
        <w:t xml:space="preserve">de </w:t>
      </w:r>
      <w:r w:rsidDel="00000000" w:rsidR="00000000" w:rsidRPr="00000000">
        <w:rPr>
          <w:rFonts w:ascii="Garamond" w:cs="Garamond" w:eastAsia="Garamond" w:hAnsi="Garamond"/>
          <w:color w:val="000000"/>
          <w:rtl w:val="0"/>
        </w:rPr>
        <w:t xml:space="preserve">LICITACIÓN PÚBLICA</w:t>
      </w:r>
      <w:r w:rsidDel="00000000" w:rsidR="00000000" w:rsidRPr="00000000">
        <w:rPr>
          <w:rFonts w:ascii="Garamond" w:cs="Garamond" w:eastAsia="Garamond" w:hAnsi="Garamond"/>
          <w:color w:val="000000"/>
          <w:rtl w:val="0"/>
        </w:rPr>
        <w:t xml:space="preserve"> - PRESTAC</w:t>
      </w:r>
      <w:r w:rsidDel="00000000" w:rsidR="00000000" w:rsidRPr="00000000">
        <w:rPr>
          <w:rFonts w:ascii="Garamond" w:cs="Garamond" w:eastAsia="Garamond" w:hAnsi="Garamond"/>
          <w:rtl w:val="0"/>
        </w:rPr>
        <w:t xml:space="preserve">IÓN DE SERVICIOS, conforme con lo dispuesto en el Estatuto General de Contratación de la Administración Pública, Ley 80 de 1993, Ley 1150 de 2007.</w:t>
      </w:r>
    </w:p>
    <w:p w:rsidR="00000000" w:rsidDel="00000000" w:rsidP="00000000" w:rsidRDefault="00000000" w:rsidRPr="00000000" w14:paraId="000000EA">
      <w:pPr>
        <w:jc w:val="both"/>
        <w:rPr>
          <w:rFonts w:ascii="Garamond" w:cs="Garamond" w:eastAsia="Garamond" w:hAnsi="Garamond"/>
          <w:b w:val="1"/>
          <w:bCs w:val="1"/>
        </w:rPr>
      </w:pPr>
      <w:r w:rsidDel="00000000" w:rsidR="00000000" w:rsidRPr="00000000">
        <w:rPr>
          <w:rtl w:val="0"/>
        </w:rPr>
      </w:r>
    </w:p>
    <w:tbl>
      <w:tblPr>
        <w:tblStyle w:val="Table4"/>
        <w:tblW w:w="9569.0" w:type="dxa"/>
        <w:jc w:val="left"/>
        <w:tblInd w:w="-5.0" w:type="dxa"/>
        <w:tblLayout w:type="fixed"/>
        <w:tblLook w:val="0000"/>
      </w:tblPr>
      <w:tblGrid>
        <w:gridCol w:w="9569"/>
        <w:tblGridChange w:id="0">
          <w:tblGrid>
            <w:gridCol w:w="9569"/>
          </w:tblGrid>
        </w:tblGridChange>
      </w:tblGrid>
      <w:tr>
        <w:trPr>
          <w:cantSplit w:val="0"/>
          <w:trHeight w:val="675"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EB">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3. MODALIDAD DE SELECCIÓN DEL CONTRATISTA Y SU JUSTIFICACIÓN, INCLUYENDO LOS FUNDAMENTOS JURÍDICOS.</w:t>
            </w:r>
            <w:r w:rsidDel="00000000" w:rsidR="00000000" w:rsidRPr="00000000">
              <w:rPr>
                <w:rtl w:val="0"/>
              </w:rPr>
            </w:r>
          </w:p>
        </w:tc>
      </w:tr>
    </w:tbl>
    <w:p w:rsidR="00000000" w:rsidDel="00000000" w:rsidP="00000000" w:rsidRDefault="00000000" w:rsidRPr="00000000" w14:paraId="000000EC">
      <w:pPr>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0ED">
      <w:pPr>
        <w:tabs>
          <w:tab w:val="left" w:leader="none" w:pos="9356"/>
        </w:tabs>
        <w:jc w:val="both"/>
        <w:rPr>
          <w:rFonts w:ascii="Garamond" w:cs="Garamond" w:eastAsia="Garamond" w:hAnsi="Garamond"/>
        </w:rPr>
      </w:pPr>
      <w:r w:rsidDel="00000000" w:rsidR="00000000" w:rsidRPr="00000000">
        <w:rPr>
          <w:rFonts w:ascii="Garamond" w:cs="Garamond" w:eastAsia="Garamond" w:hAnsi="Garamond"/>
          <w:rtl w:val="0"/>
        </w:rPr>
        <w:t xml:space="preserve">La modalidad de selección pertinente para esta contratación corresponde a Licitación Pública de conformidad con el artículo 30 de la Ley 80 de 1993 y el numeral 1 del artículo 2 de la Ley 1150 de 2007 en concordancia con lo descrito en el Decreto 1082 de 2015.</w:t>
      </w:r>
    </w:p>
    <w:p w:rsidR="00000000" w:rsidDel="00000000" w:rsidP="00000000" w:rsidRDefault="00000000" w:rsidRPr="00000000" w14:paraId="000000EE">
      <w:pPr>
        <w:tabs>
          <w:tab w:val="left" w:leader="none" w:pos="9356"/>
        </w:tabs>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EF">
      <w:pPr>
        <w:tabs>
          <w:tab w:val="left" w:leader="none" w:pos="9356"/>
        </w:tabs>
        <w:jc w:val="both"/>
        <w:rPr>
          <w:rFonts w:ascii="Garamond" w:cs="Garamond" w:eastAsia="Garamond" w:hAnsi="Garamond"/>
        </w:rPr>
      </w:pPr>
      <w:r w:rsidDel="00000000" w:rsidR="00000000" w:rsidRPr="00000000">
        <w:rPr>
          <w:rFonts w:ascii="Garamond" w:cs="Garamond" w:eastAsia="Garamond" w:hAnsi="Garamond"/>
          <w:rtl w:val="0"/>
        </w:rPr>
        <w:t xml:space="preserve">De conformidad con lo establecido en la norma referida el presente proceso de contratación se justifica en atención al objeto a contratar y al valor del presupuesto oficial. </w:t>
      </w:r>
    </w:p>
    <w:p w:rsidR="00000000" w:rsidDel="00000000" w:rsidP="00000000" w:rsidRDefault="00000000" w:rsidRPr="00000000" w14:paraId="000000F0">
      <w:pPr>
        <w:tabs>
          <w:tab w:val="left" w:leader="none" w:pos="9356"/>
        </w:tabs>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F1">
      <w:pPr>
        <w:tabs>
          <w:tab w:val="left" w:leader="none" w:pos="9356"/>
        </w:tabs>
        <w:jc w:val="both"/>
        <w:rPr>
          <w:rFonts w:ascii="Garamond" w:cs="Garamond" w:eastAsia="Garamond" w:hAnsi="Garamond"/>
        </w:rPr>
      </w:pPr>
      <w:r w:rsidDel="00000000" w:rsidR="00000000" w:rsidRPr="00000000">
        <w:rPr>
          <w:rFonts w:ascii="Garamond" w:cs="Garamond" w:eastAsia="Garamond" w:hAnsi="Garamond"/>
          <w:rtl w:val="0"/>
        </w:rPr>
        <w:t xml:space="preserve">DECRETO 310 DE 2021:</w:t>
      </w:r>
    </w:p>
    <w:p w:rsidR="00000000" w:rsidDel="00000000" w:rsidP="00000000" w:rsidRDefault="00000000" w:rsidRPr="00000000" w14:paraId="000000F2">
      <w:pPr>
        <w:tabs>
          <w:tab w:val="left" w:leader="none" w:pos="9356"/>
        </w:tabs>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F3">
      <w:pPr>
        <w:tabs>
          <w:tab w:val="left" w:leader="none" w:pos="9356"/>
        </w:tabs>
        <w:jc w:val="both"/>
        <w:rPr>
          <w:rFonts w:ascii="Garamond" w:cs="Garamond" w:eastAsia="Garamond" w:hAnsi="Garamond"/>
        </w:rPr>
      </w:pPr>
      <w:r w:rsidDel="00000000" w:rsidR="00000000" w:rsidRPr="00000000">
        <w:rPr>
          <w:rFonts w:ascii="Garamond" w:cs="Garamond" w:eastAsia="Garamond" w:hAnsi="Garamond"/>
          <w:rtl w:val="0"/>
        </w:rPr>
        <w:t xml:space="preserve">Dando aplicación a lo establecido en el </w:t>
      </w:r>
      <w:r w:rsidDel="00000000" w:rsidR="00000000" w:rsidRPr="00000000">
        <w:rPr>
          <w:rFonts w:ascii="Garamond" w:cs="Garamond" w:eastAsia="Garamond" w:hAnsi="Garamond"/>
          <w:rtl w:val="0"/>
        </w:rPr>
        <w:t xml:space="preserve">Decreto 310 de 2021</w:t>
      </w:r>
      <w:r w:rsidDel="00000000" w:rsidR="00000000" w:rsidRPr="00000000">
        <w:rPr>
          <w:rFonts w:ascii="Garamond" w:cs="Garamond" w:eastAsia="Garamond" w:hAnsi="Garamond"/>
          <w:rtl w:val="0"/>
        </w:rPr>
        <w:t xml:space="preserve"> el cual </w:t>
      </w:r>
      <w:r w:rsidDel="00000000" w:rsidR="00000000" w:rsidRPr="00000000">
        <w:rPr>
          <w:rFonts w:ascii="Garamond" w:cs="Garamond" w:eastAsia="Garamond" w:hAnsi="Garamond"/>
          <w:rtl w:val="0"/>
        </w:rPr>
        <w:t xml:space="preserve">forma parte del Decreto 1082 de 2015. Esta norma reglamenta la obligatoriedad de los Acuerdos Marco de Precios para entidades estatales en Colombia Compra Eficiente, estableciendo el ingreso gradual de entidades territoriales y nacionales a la Tienda Virtual del Estado Colombiano. Reglamenta el artículo 41 de la ley 1955 de 2019 sobre las condiciones para implementar la obligatoriedad de aplicación de AMP, esto modificó los artículos 2.2.1.2.1.2.7 y 2.2.1.2.1.2.12 del decreto 1082 de 2015</w:t>
      </w:r>
      <w:r w:rsidDel="00000000" w:rsidR="00000000" w:rsidRPr="00000000">
        <w:rPr>
          <w:rFonts w:ascii="Garamond" w:cs="Garamond" w:eastAsia="Garamond" w:hAnsi="Garamond"/>
          <w:rtl w:val="0"/>
        </w:rPr>
        <w:t xml:space="preserve">. L</w:t>
      </w:r>
      <w:r w:rsidDel="00000000" w:rsidR="00000000" w:rsidRPr="00000000">
        <w:rPr>
          <w:rFonts w:ascii="Garamond" w:cs="Garamond" w:eastAsia="Garamond" w:hAnsi="Garamond"/>
          <w:rtl w:val="0"/>
        </w:rPr>
        <w:t xml:space="preserve">a entidad verificó a través de la Tienda Virtual del Estado Colombiano-TVEC, si los bienes y/o servicios a adquirir se encontraban previstos en la misma, evidenciando la inexistencia de Acuerdo Marco de Precios para el presente objeto contractual, razón por la cual se acude al proceso de licitación pública conforme a la normatividad antes mencionada. </w:t>
      </w:r>
    </w:p>
    <w:p w:rsidR="00000000" w:rsidDel="00000000" w:rsidP="00000000" w:rsidRDefault="00000000" w:rsidRPr="00000000" w14:paraId="000000F4">
      <w:pPr>
        <w:jc w:val="both"/>
        <w:rPr>
          <w:rFonts w:ascii="Garamond" w:cs="Garamond" w:eastAsia="Garamond" w:hAnsi="Garamond"/>
        </w:rPr>
      </w:pPr>
      <w:r w:rsidDel="00000000" w:rsidR="00000000" w:rsidRPr="00000000">
        <w:rPr>
          <w:rtl w:val="0"/>
        </w:rPr>
      </w:r>
    </w:p>
    <w:tbl>
      <w:tblPr>
        <w:tblStyle w:val="Table5"/>
        <w:tblW w:w="9538.0" w:type="dxa"/>
        <w:jc w:val="left"/>
        <w:tblInd w:w="-5.0" w:type="dxa"/>
        <w:tblLayout w:type="fixed"/>
        <w:tblLook w:val="0000"/>
      </w:tblPr>
      <w:tblGrid>
        <w:gridCol w:w="9538"/>
        <w:tblGridChange w:id="0">
          <w:tblGrid>
            <w:gridCol w:w="9538"/>
          </w:tblGrid>
        </w:tblGridChange>
      </w:tblGrid>
      <w:tr>
        <w:trPr>
          <w:cantSplit w:val="0"/>
          <w:trHeight w:val="57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F5">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4. PRESUPUESTO OFICIAL Y SU JUSTIFICACIÓN, VARIABLES UTILIZADAS Y RUBROS QUE LO COMPONEN.</w:t>
            </w:r>
            <w:r w:rsidDel="00000000" w:rsidR="00000000" w:rsidRPr="00000000">
              <w:rPr>
                <w:rtl w:val="0"/>
              </w:rPr>
            </w:r>
          </w:p>
        </w:tc>
      </w:tr>
    </w:tbl>
    <w:p w:rsidR="00000000" w:rsidDel="00000000" w:rsidP="00000000" w:rsidRDefault="00000000" w:rsidRPr="00000000" w14:paraId="000000F6">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F7">
      <w:pPr>
        <w:jc w:val="both"/>
        <w:rPr>
          <w:rFonts w:ascii="Garamond" w:cs="Garamond" w:eastAsia="Garamond" w:hAnsi="Garamond"/>
          <w:color w:val="ff0000"/>
          <w:shd w:fill="efefef" w:val="clear"/>
        </w:rPr>
      </w:pPr>
      <w:bookmarkStart w:colFirst="0" w:colLast="0" w:name="_heading=h.662d60f97b4h" w:id="3"/>
      <w:bookmarkEnd w:id="3"/>
      <w:r w:rsidDel="00000000" w:rsidR="00000000" w:rsidRPr="00000000">
        <w:rPr>
          <w:rFonts w:ascii="Garamond" w:cs="Garamond" w:eastAsia="Garamond" w:hAnsi="Garamond"/>
          <w:color w:val="ff0000"/>
          <w:shd w:fill="efefef" w:val="clear"/>
          <w:rtl w:val="0"/>
        </w:rPr>
        <w:t xml:space="preserve">El presupuesto estimado para el proceso de selección será hasta por la suma de XXXX MCTE) incluidos todos los impuestos, gastos, costos, contribuciones directos e indirectos, lo cual es resultado del análisis económico del sector y estudio de mercado.</w:t>
      </w:r>
    </w:p>
    <w:p w:rsidR="00000000" w:rsidDel="00000000" w:rsidP="00000000" w:rsidRDefault="00000000" w:rsidRPr="00000000" w14:paraId="000000F8">
      <w:pPr>
        <w:spacing w:after="240" w:before="240" w:lineRule="auto"/>
        <w:jc w:val="both"/>
        <w:rPr>
          <w:rFonts w:ascii="Garamond" w:cs="Garamond" w:eastAsia="Garamond" w:hAnsi="Garamond"/>
          <w:color w:val="ff0000"/>
        </w:rPr>
      </w:pPr>
      <w:r w:rsidDel="00000000" w:rsidR="00000000" w:rsidRPr="00000000">
        <w:rPr>
          <w:rFonts w:ascii="Garamond" w:cs="Garamond" w:eastAsia="Garamond" w:hAnsi="Garamond"/>
          <w:color w:val="ff0000"/>
          <w:rtl w:val="0"/>
        </w:rPr>
        <w:t xml:space="preserve">Para la determinación del presupuesto oficial, se efectuó el envío de correos de solicitud de cotización a diferentes proveedores, así como la publicación del evento de cotización en la plataforma SECOP, disponible en el siguiente enlace: </w:t>
      </w:r>
      <w:hyperlink r:id="rId11">
        <w:r w:rsidDel="00000000" w:rsidR="00000000" w:rsidRPr="00000000">
          <w:rPr>
            <w:rFonts w:ascii="Garamond" w:cs="Garamond" w:eastAsia="Garamond" w:hAnsi="Garamond"/>
            <w:color w:val="ff0000"/>
            <w:u w:val="single"/>
            <w:rtl w:val="0"/>
          </w:rPr>
          <w:t xml:space="preserve">SECOP</w:t>
        </w:r>
      </w:hyperlink>
      <w:r w:rsidDel="00000000" w:rsidR="00000000" w:rsidRPr="00000000">
        <w:rPr>
          <w:rFonts w:ascii="Garamond" w:cs="Garamond" w:eastAsia="Garamond" w:hAnsi="Garamond"/>
          <w:color w:val="ff0000"/>
          <w:rtl w:val="0"/>
        </w:rPr>
        <w:t xml:space="preserve">.</w:t>
      </w:r>
    </w:p>
    <w:p w:rsidR="00000000" w:rsidDel="00000000" w:rsidP="00000000" w:rsidRDefault="00000000" w:rsidRPr="00000000" w14:paraId="000000F9">
      <w:pPr>
        <w:spacing w:after="240" w:before="240" w:lineRule="auto"/>
        <w:jc w:val="both"/>
        <w:rPr>
          <w:rFonts w:ascii="Garamond" w:cs="Garamond" w:eastAsia="Garamond" w:hAnsi="Garamond"/>
          <w:color w:val="ff0000"/>
        </w:rPr>
      </w:pPr>
      <w:r w:rsidDel="00000000" w:rsidR="00000000" w:rsidRPr="00000000">
        <w:rPr>
          <w:rFonts w:ascii="Garamond" w:cs="Garamond" w:eastAsia="Garamond" w:hAnsi="Garamond"/>
          <w:color w:val="ff0000"/>
          <w:rtl w:val="0"/>
        </w:rPr>
        <w:t xml:space="preserve">Como resultado de este ejercicio se recibieron </w:t>
      </w:r>
      <w:r w:rsidDel="00000000" w:rsidR="00000000" w:rsidRPr="00000000">
        <w:rPr>
          <w:rFonts w:ascii="Garamond" w:cs="Garamond" w:eastAsia="Garamond" w:hAnsi="Garamond"/>
          <w:b w:val="1"/>
          <w:bCs w:val="1"/>
          <w:color w:val="ff0000"/>
          <w:rtl w:val="0"/>
        </w:rPr>
        <w:t xml:space="preserve">tres (3) cotizaciones</w:t>
      </w:r>
      <w:r w:rsidDel="00000000" w:rsidR="00000000" w:rsidRPr="00000000">
        <w:rPr>
          <w:rFonts w:ascii="Garamond" w:cs="Garamond" w:eastAsia="Garamond" w:hAnsi="Garamond"/>
          <w:color w:val="ff0000"/>
          <w:rtl w:val="0"/>
        </w:rPr>
        <w:t xml:space="preserve"> a través de correo electrónico, las cuales sirvieron de base para el análisis comparativo y la construcción del estudio de mercado.</w:t>
      </w:r>
    </w:p>
    <w:p w:rsidR="00000000" w:rsidDel="00000000" w:rsidP="00000000" w:rsidRDefault="00000000" w:rsidRPr="00000000" w14:paraId="000000FA">
      <w:pPr>
        <w:spacing w:after="240" w:before="240" w:lineRule="auto"/>
        <w:jc w:val="both"/>
        <w:rPr>
          <w:rFonts w:ascii="Garamond" w:cs="Garamond" w:eastAsia="Garamond" w:hAnsi="Garamond"/>
          <w:color w:val="ff0000"/>
        </w:rPr>
      </w:pPr>
      <w:r w:rsidDel="00000000" w:rsidR="00000000" w:rsidRPr="00000000">
        <w:rPr>
          <w:rFonts w:ascii="Garamond" w:cs="Garamond" w:eastAsia="Garamond" w:hAnsi="Garamond"/>
          <w:color w:val="ff0000"/>
          <w:rtl w:val="0"/>
        </w:rPr>
        <w:t xml:space="preserve">En las hojas “ESTUDIO 1”, “ESTUDIO 2” y “ESTUDIO 3” se consolidaron los precios unitarios y totales ofrecidos por cada proveedor. Posteriormente, en “COMPARATIVO UNITARIO” se generó una tabla de confrontación que permite identificar:</w:t>
      </w:r>
    </w:p>
    <w:p w:rsidR="00000000" w:rsidDel="00000000" w:rsidP="00000000" w:rsidRDefault="00000000" w:rsidRPr="00000000" w14:paraId="000000FB">
      <w:pPr>
        <w:widowControl w:val="1"/>
        <w:numPr>
          <w:ilvl w:val="0"/>
          <w:numId w:val="11"/>
        </w:numPr>
        <w:pBdr>
          <w:top w:space="0" w:sz="0" w:val="nil"/>
          <w:left w:space="0" w:sz="0" w:val="nil"/>
          <w:bottom w:space="0" w:sz="0" w:val="nil"/>
          <w:right w:space="0" w:sz="0" w:val="nil"/>
          <w:between w:space="0" w:sz="0" w:val="nil"/>
        </w:pBdr>
        <w:spacing w:before="240" w:lineRule="auto"/>
        <w:ind w:left="720" w:hanging="360"/>
        <w:jc w:val="both"/>
        <w:rPr>
          <w:rFonts w:ascii="Garamond" w:cs="Garamond" w:eastAsia="Garamond" w:hAnsi="Garamond"/>
          <w:color w:val="ff0000"/>
        </w:rPr>
      </w:pPr>
      <w:r w:rsidDel="00000000" w:rsidR="00000000" w:rsidRPr="00000000">
        <w:rPr>
          <w:rFonts w:ascii="Garamond" w:cs="Garamond" w:eastAsia="Garamond" w:hAnsi="Garamond"/>
          <w:color w:val="ff0000"/>
          <w:rtl w:val="0"/>
        </w:rPr>
        <w:t xml:space="preserve">El valor mínimo ofertado.</w:t>
      </w:r>
    </w:p>
    <w:p w:rsidR="00000000" w:rsidDel="00000000" w:rsidP="00000000" w:rsidRDefault="00000000" w:rsidRPr="00000000" w14:paraId="000000FC">
      <w:pPr>
        <w:widowControl w:val="1"/>
        <w:numPr>
          <w:ilvl w:val="0"/>
          <w:numId w:val="11"/>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ff0000"/>
        </w:rPr>
      </w:pPr>
      <w:r w:rsidDel="00000000" w:rsidR="00000000" w:rsidRPr="00000000">
        <w:rPr>
          <w:rFonts w:ascii="Garamond" w:cs="Garamond" w:eastAsia="Garamond" w:hAnsi="Garamond"/>
          <w:color w:val="ff0000"/>
          <w:rtl w:val="0"/>
        </w:rPr>
        <w:t xml:space="preserve">El valor máximo ofertado.</w:t>
      </w:r>
    </w:p>
    <w:p w:rsidR="00000000" w:rsidDel="00000000" w:rsidP="00000000" w:rsidRDefault="00000000" w:rsidRPr="00000000" w14:paraId="000000FD">
      <w:pPr>
        <w:widowControl w:val="1"/>
        <w:numPr>
          <w:ilvl w:val="0"/>
          <w:numId w:val="11"/>
        </w:numPr>
        <w:pBdr>
          <w:top w:space="0" w:sz="0" w:val="nil"/>
          <w:left w:space="0" w:sz="0" w:val="nil"/>
          <w:bottom w:space="0" w:sz="0" w:val="nil"/>
          <w:right w:space="0" w:sz="0" w:val="nil"/>
          <w:between w:space="0" w:sz="0" w:val="nil"/>
        </w:pBdr>
        <w:spacing w:after="240" w:lineRule="auto"/>
        <w:ind w:left="720" w:hanging="360"/>
        <w:jc w:val="both"/>
        <w:rPr>
          <w:rFonts w:ascii="Garamond" w:cs="Garamond" w:eastAsia="Garamond" w:hAnsi="Garamond"/>
          <w:color w:val="ff0000"/>
        </w:rPr>
      </w:pPr>
      <w:r w:rsidDel="00000000" w:rsidR="00000000" w:rsidRPr="00000000">
        <w:rPr>
          <w:rFonts w:ascii="Garamond" w:cs="Garamond" w:eastAsia="Garamond" w:hAnsi="Garamond"/>
          <w:color w:val="ff0000"/>
          <w:rtl w:val="0"/>
        </w:rPr>
        <w:t xml:space="preserve">El valor promedio entre los tres estudios.</w:t>
      </w:r>
    </w:p>
    <w:p w:rsidR="00000000" w:rsidDel="00000000" w:rsidP="00000000" w:rsidRDefault="00000000" w:rsidRPr="00000000" w14:paraId="000000FE">
      <w:pPr>
        <w:spacing w:after="240" w:before="240" w:lineRule="auto"/>
        <w:jc w:val="both"/>
        <w:rPr>
          <w:rFonts w:ascii="Garamond" w:cs="Garamond" w:eastAsia="Garamond" w:hAnsi="Garamond"/>
          <w:color w:val="ff0000"/>
        </w:rPr>
      </w:pPr>
      <w:r w:rsidDel="00000000" w:rsidR="00000000" w:rsidRPr="00000000">
        <w:rPr>
          <w:rFonts w:ascii="Garamond" w:cs="Garamond" w:eastAsia="Garamond" w:hAnsi="Garamond"/>
          <w:color w:val="ff0000"/>
          <w:rtl w:val="0"/>
        </w:rPr>
        <w:t xml:space="preserve">En la hoja “COMPARATIVO GLOBAL” se consolidaron los valores totales de cada estudio, diferenciando los siguientes componentes:</w:t>
      </w:r>
    </w:p>
    <w:p w:rsidR="00000000" w:rsidDel="00000000" w:rsidP="00000000" w:rsidRDefault="00000000" w:rsidRPr="00000000" w14:paraId="000000FF">
      <w:pPr>
        <w:widowControl w:val="1"/>
        <w:numPr>
          <w:ilvl w:val="0"/>
          <w:numId w:val="21"/>
        </w:numPr>
        <w:pBdr>
          <w:top w:space="0" w:sz="0" w:val="nil"/>
          <w:left w:space="0" w:sz="0" w:val="nil"/>
          <w:bottom w:space="0" w:sz="0" w:val="nil"/>
          <w:right w:space="0" w:sz="0" w:val="nil"/>
          <w:between w:space="0" w:sz="0" w:val="nil"/>
        </w:pBdr>
        <w:spacing w:before="240" w:lineRule="auto"/>
        <w:ind w:left="720" w:hanging="360"/>
        <w:jc w:val="both"/>
        <w:rPr>
          <w:rFonts w:ascii="Garamond" w:cs="Garamond" w:eastAsia="Garamond" w:hAnsi="Garamond"/>
          <w:b w:val="1"/>
          <w:bCs w:val="1"/>
          <w:color w:val="ff0000"/>
        </w:rPr>
      </w:pPr>
      <w:r w:rsidDel="00000000" w:rsidR="00000000" w:rsidRPr="00000000">
        <w:rPr>
          <w:rFonts w:ascii="Garamond" w:cs="Garamond" w:eastAsia="Garamond" w:hAnsi="Garamond"/>
          <w:b w:val="1"/>
          <w:bCs w:val="1"/>
          <w:color w:val="ff0000"/>
          <w:rtl w:val="0"/>
        </w:rPr>
        <w:t xml:space="preserve">Talento humano de base.</w:t>
      </w:r>
    </w:p>
    <w:p w:rsidR="00000000" w:rsidDel="00000000" w:rsidP="00000000" w:rsidRDefault="00000000" w:rsidRPr="00000000" w14:paraId="00000100">
      <w:pPr>
        <w:widowControl w:val="1"/>
        <w:numPr>
          <w:ilvl w:val="0"/>
          <w:numId w:val="21"/>
        </w:numPr>
        <w:pBdr>
          <w:top w:space="0" w:sz="0" w:val="nil"/>
          <w:left w:space="0" w:sz="0" w:val="nil"/>
          <w:bottom w:space="0" w:sz="0" w:val="nil"/>
          <w:right w:space="0" w:sz="0" w:val="nil"/>
          <w:between w:space="0" w:sz="0" w:val="nil"/>
        </w:pBdr>
        <w:ind w:left="720" w:hanging="360"/>
        <w:jc w:val="both"/>
        <w:rPr>
          <w:rFonts w:ascii="Garamond" w:cs="Garamond" w:eastAsia="Garamond" w:hAnsi="Garamond"/>
          <w:b w:val="1"/>
          <w:bCs w:val="1"/>
          <w:color w:val="ff0000"/>
        </w:rPr>
      </w:pPr>
      <w:r w:rsidDel="00000000" w:rsidR="00000000" w:rsidRPr="00000000">
        <w:rPr>
          <w:rFonts w:ascii="Garamond" w:cs="Garamond" w:eastAsia="Garamond" w:hAnsi="Garamond"/>
          <w:b w:val="1"/>
          <w:bCs w:val="1"/>
          <w:color w:val="ff0000"/>
          <w:rtl w:val="0"/>
        </w:rPr>
        <w:t xml:space="preserve">Talento humano transversal.</w:t>
      </w:r>
    </w:p>
    <w:p w:rsidR="00000000" w:rsidDel="00000000" w:rsidP="00000000" w:rsidRDefault="00000000" w:rsidRPr="00000000" w14:paraId="00000101">
      <w:pPr>
        <w:widowControl w:val="1"/>
        <w:numPr>
          <w:ilvl w:val="0"/>
          <w:numId w:val="21"/>
        </w:numPr>
        <w:pBdr>
          <w:top w:space="0" w:sz="0" w:val="nil"/>
          <w:left w:space="0" w:sz="0" w:val="nil"/>
          <w:bottom w:space="0" w:sz="0" w:val="nil"/>
          <w:right w:space="0" w:sz="0" w:val="nil"/>
          <w:between w:space="0" w:sz="0" w:val="nil"/>
        </w:pBdr>
        <w:spacing w:after="240" w:lineRule="auto"/>
        <w:ind w:left="720" w:hanging="360"/>
        <w:jc w:val="both"/>
        <w:rPr>
          <w:rFonts w:ascii="Garamond" w:cs="Garamond" w:eastAsia="Garamond" w:hAnsi="Garamond"/>
          <w:b w:val="1"/>
          <w:bCs w:val="1"/>
          <w:color w:val="ff0000"/>
        </w:rPr>
      </w:pPr>
      <w:r w:rsidDel="00000000" w:rsidR="00000000" w:rsidRPr="00000000">
        <w:rPr>
          <w:rFonts w:ascii="Garamond" w:cs="Garamond" w:eastAsia="Garamond" w:hAnsi="Garamond"/>
          <w:b w:val="1"/>
          <w:bCs w:val="1"/>
          <w:color w:val="ff0000"/>
          <w:rtl w:val="0"/>
        </w:rPr>
        <w:t xml:space="preserve">Dotación, insumos y logística.</w:t>
      </w:r>
    </w:p>
    <w:p w:rsidR="00000000" w:rsidDel="00000000" w:rsidP="00000000" w:rsidRDefault="00000000" w:rsidRPr="00000000" w14:paraId="00000102">
      <w:pPr>
        <w:spacing w:after="240" w:before="240" w:lineRule="auto"/>
        <w:jc w:val="both"/>
        <w:rPr>
          <w:rFonts w:ascii="Garamond" w:cs="Garamond" w:eastAsia="Garamond" w:hAnsi="Garamond"/>
          <w:color w:val="ff0000"/>
        </w:rPr>
      </w:pPr>
      <w:r w:rsidDel="00000000" w:rsidR="00000000" w:rsidRPr="00000000">
        <w:rPr>
          <w:rFonts w:ascii="Garamond" w:cs="Garamond" w:eastAsia="Garamond" w:hAnsi="Garamond"/>
          <w:color w:val="ff0000"/>
          <w:rtl w:val="0"/>
        </w:rPr>
        <w:t xml:space="preserve">De esta manera se identificó el rango de valores ofertados y el comportamiento de precios por proveedor.</w:t>
      </w:r>
    </w:p>
    <w:p w:rsidR="00000000" w:rsidDel="00000000" w:rsidP="00000000" w:rsidRDefault="00000000" w:rsidRPr="00000000" w14:paraId="00000103">
      <w:pPr>
        <w:spacing w:after="240" w:before="240" w:lineRule="auto"/>
        <w:jc w:val="both"/>
        <w:rPr>
          <w:rFonts w:ascii="Garamond" w:cs="Garamond" w:eastAsia="Garamond" w:hAnsi="Garamond"/>
          <w:color w:val="ff0000"/>
        </w:rPr>
      </w:pPr>
      <w:r w:rsidDel="00000000" w:rsidR="00000000" w:rsidRPr="00000000">
        <w:rPr>
          <w:rFonts w:ascii="Garamond" w:cs="Garamond" w:eastAsia="Garamond" w:hAnsi="Garamond"/>
          <w:color w:val="ff0000"/>
          <w:rtl w:val="0"/>
        </w:rPr>
        <w:t xml:space="preserve">En el marco del </w:t>
      </w:r>
      <w:r w:rsidDel="00000000" w:rsidR="00000000" w:rsidRPr="00000000">
        <w:rPr>
          <w:rFonts w:ascii="Garamond" w:cs="Garamond" w:eastAsia="Garamond" w:hAnsi="Garamond"/>
          <w:b w:val="1"/>
          <w:bCs w:val="1"/>
          <w:color w:val="ff0000"/>
          <w:rtl w:val="0"/>
        </w:rPr>
        <w:t xml:space="preserve">Estudio de Mercado</w:t>
      </w:r>
      <w:r w:rsidDel="00000000" w:rsidR="00000000" w:rsidRPr="00000000">
        <w:rPr>
          <w:rFonts w:ascii="Garamond" w:cs="Garamond" w:eastAsia="Garamond" w:hAnsi="Garamond"/>
          <w:color w:val="ff0000"/>
          <w:rtl w:val="0"/>
        </w:rPr>
        <w:t xml:space="preserve"> realizado, se recopilaron tres cotizaciones de proveedores diferentes con el fin de establecer los rangos de valor de los bienes y servicios requeridos.</w:t>
      </w:r>
    </w:p>
    <w:p w:rsidR="00000000" w:rsidDel="00000000" w:rsidP="00000000" w:rsidRDefault="00000000" w:rsidRPr="00000000" w14:paraId="00000104">
      <w:pPr>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Del análisis comparativo se obtuvo lo siguiente:</w:t>
      </w:r>
    </w:p>
    <w:p w:rsidR="00000000" w:rsidDel="00000000" w:rsidP="00000000" w:rsidRDefault="00000000" w:rsidRPr="00000000" w14:paraId="00000105">
      <w:pPr>
        <w:widowControl w:val="1"/>
        <w:numPr>
          <w:ilvl w:val="0"/>
          <w:numId w:val="20"/>
        </w:numPr>
        <w:pBdr>
          <w:top w:space="0" w:sz="0" w:val="nil"/>
          <w:left w:space="0" w:sz="0" w:val="nil"/>
          <w:bottom w:space="0" w:sz="0" w:val="nil"/>
          <w:right w:space="0" w:sz="0" w:val="nil"/>
          <w:between w:space="0" w:sz="0" w:val="nil"/>
        </w:pBdr>
        <w:spacing w:before="240" w:lineRule="auto"/>
        <w:ind w:left="720" w:hanging="360"/>
        <w:jc w:val="both"/>
        <w:rPr>
          <w:rFonts w:ascii="Garamond" w:cs="Garamond" w:eastAsia="Garamond" w:hAnsi="Garamond"/>
          <w:color w:val="000000"/>
        </w:rPr>
      </w:pPr>
      <w:r w:rsidDel="00000000" w:rsidR="00000000" w:rsidRPr="00000000">
        <w:rPr>
          <w:rFonts w:ascii="Garamond" w:cs="Garamond" w:eastAsia="Garamond" w:hAnsi="Garamond"/>
          <w:b w:val="1"/>
          <w:bCs w:val="1"/>
          <w:color w:val="000000"/>
          <w:rtl w:val="0"/>
        </w:rPr>
        <w:t xml:space="preserve">Valor mínimo ofertado</w:t>
      </w:r>
      <w:r w:rsidDel="00000000" w:rsidR="00000000" w:rsidRPr="00000000">
        <w:rPr>
          <w:rFonts w:ascii="Garamond" w:cs="Garamond" w:eastAsia="Garamond" w:hAnsi="Garamond"/>
          <w:color w:val="000000"/>
          <w:rtl w:val="0"/>
        </w:rPr>
        <w:t xml:space="preserve">: corresponde al precio más bajo presentado entre los tres estudios.</w:t>
      </w:r>
    </w:p>
    <w:p w:rsidR="00000000" w:rsidDel="00000000" w:rsidP="00000000" w:rsidRDefault="00000000" w:rsidRPr="00000000" w14:paraId="00000106">
      <w:pPr>
        <w:widowControl w:val="1"/>
        <w:numPr>
          <w:ilvl w:val="0"/>
          <w:numId w:val="20"/>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b w:val="1"/>
          <w:bCs w:val="1"/>
          <w:color w:val="000000"/>
          <w:rtl w:val="0"/>
        </w:rPr>
        <w:t xml:space="preserve">Valor máximo ofertado</w:t>
      </w:r>
      <w:r w:rsidDel="00000000" w:rsidR="00000000" w:rsidRPr="00000000">
        <w:rPr>
          <w:rFonts w:ascii="Garamond" w:cs="Garamond" w:eastAsia="Garamond" w:hAnsi="Garamond"/>
          <w:color w:val="000000"/>
          <w:rtl w:val="0"/>
        </w:rPr>
        <w:t xml:space="preserve">: corresponde al precio más alto registrado.</w:t>
      </w:r>
    </w:p>
    <w:p w:rsidR="00000000" w:rsidDel="00000000" w:rsidP="00000000" w:rsidRDefault="00000000" w:rsidRPr="00000000" w14:paraId="00000107">
      <w:pPr>
        <w:widowControl w:val="1"/>
        <w:numPr>
          <w:ilvl w:val="0"/>
          <w:numId w:val="20"/>
        </w:numPr>
        <w:pBdr>
          <w:top w:space="0" w:sz="0" w:val="nil"/>
          <w:left w:space="0" w:sz="0" w:val="nil"/>
          <w:bottom w:space="0" w:sz="0" w:val="nil"/>
          <w:right w:space="0" w:sz="0" w:val="nil"/>
          <w:between w:space="0" w:sz="0" w:val="nil"/>
        </w:pBdr>
        <w:spacing w:after="240" w:lineRule="auto"/>
        <w:ind w:left="720" w:hanging="360"/>
        <w:jc w:val="both"/>
        <w:rPr>
          <w:rFonts w:ascii="Garamond" w:cs="Garamond" w:eastAsia="Garamond" w:hAnsi="Garamond"/>
          <w:color w:val="000000"/>
        </w:rPr>
      </w:pPr>
      <w:r w:rsidDel="00000000" w:rsidR="00000000" w:rsidRPr="00000000">
        <w:rPr>
          <w:rFonts w:ascii="Garamond" w:cs="Garamond" w:eastAsia="Garamond" w:hAnsi="Garamond"/>
          <w:b w:val="1"/>
          <w:bCs w:val="1"/>
          <w:color w:val="000000"/>
          <w:rtl w:val="0"/>
        </w:rPr>
        <w:t xml:space="preserve">Rango de variación</w:t>
      </w:r>
      <w:r w:rsidDel="00000000" w:rsidR="00000000" w:rsidRPr="00000000">
        <w:rPr>
          <w:rFonts w:ascii="Garamond" w:cs="Garamond" w:eastAsia="Garamond" w:hAnsi="Garamond"/>
          <w:color w:val="000000"/>
          <w:rtl w:val="0"/>
        </w:rPr>
        <w:t xml:space="preserve">: en algunos ítems, la diferencia entre el valor mínimo y el valor máximo no superaba el </w:t>
      </w:r>
      <w:r w:rsidDel="00000000" w:rsidR="00000000" w:rsidRPr="00000000">
        <w:rPr>
          <w:rFonts w:ascii="Garamond" w:cs="Garamond" w:eastAsia="Garamond" w:hAnsi="Garamond"/>
          <w:b w:val="1"/>
          <w:bCs w:val="1"/>
          <w:color w:val="000000"/>
          <w:rtl w:val="0"/>
        </w:rPr>
        <w:t xml:space="preserve">20%</w:t>
      </w:r>
      <w:r w:rsidDel="00000000" w:rsidR="00000000" w:rsidRPr="00000000">
        <w:rPr>
          <w:rFonts w:ascii="Garamond" w:cs="Garamond" w:eastAsia="Garamond" w:hAnsi="Garamond"/>
          <w:color w:val="000000"/>
          <w:rtl w:val="0"/>
        </w:rPr>
        <w:t xml:space="preserve">, lo cual evidencia una dispersión entre proveedores.</w:t>
      </w:r>
    </w:p>
    <w:p w:rsidR="00000000" w:rsidDel="00000000" w:rsidP="00000000" w:rsidRDefault="00000000" w:rsidRPr="00000000" w14:paraId="00000108">
      <w:pPr>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Ante esta situación, y en aplicación del principio de </w:t>
      </w:r>
      <w:r w:rsidDel="00000000" w:rsidR="00000000" w:rsidRPr="00000000">
        <w:rPr>
          <w:rFonts w:ascii="Garamond" w:cs="Garamond" w:eastAsia="Garamond" w:hAnsi="Garamond"/>
          <w:b w:val="1"/>
          <w:bCs w:val="1"/>
          <w:rtl w:val="0"/>
        </w:rPr>
        <w:t xml:space="preserve">objetividad en la estimación del presupuesto</w:t>
      </w:r>
      <w:r w:rsidDel="00000000" w:rsidR="00000000" w:rsidRPr="00000000">
        <w:rPr>
          <w:rFonts w:ascii="Garamond" w:cs="Garamond" w:eastAsia="Garamond" w:hAnsi="Garamond"/>
          <w:rtl w:val="0"/>
        </w:rPr>
        <w:t xml:space="preserve">, no se tomó como base únicamente el valor mínimo, ni el máximo, puesto que ello podría:</w:t>
      </w:r>
    </w:p>
    <w:p w:rsidR="00000000" w:rsidDel="00000000" w:rsidP="00000000" w:rsidRDefault="00000000" w:rsidRPr="00000000" w14:paraId="00000109">
      <w:pPr>
        <w:widowControl w:val="1"/>
        <w:numPr>
          <w:ilvl w:val="0"/>
          <w:numId w:val="19"/>
        </w:numPr>
        <w:pBdr>
          <w:top w:space="0" w:sz="0" w:val="nil"/>
          <w:left w:space="0" w:sz="0" w:val="nil"/>
          <w:bottom w:space="0" w:sz="0" w:val="nil"/>
          <w:right w:space="0" w:sz="0" w:val="nil"/>
          <w:between w:space="0" w:sz="0" w:val="nil"/>
        </w:pBdr>
        <w:spacing w:before="240" w:lineRule="auto"/>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En el caso del valor mínimo, </w:t>
      </w:r>
      <w:r w:rsidDel="00000000" w:rsidR="00000000" w:rsidRPr="00000000">
        <w:rPr>
          <w:rFonts w:ascii="Garamond" w:cs="Garamond" w:eastAsia="Garamond" w:hAnsi="Garamond"/>
          <w:b w:val="1"/>
          <w:bCs w:val="1"/>
          <w:color w:val="000000"/>
          <w:rtl w:val="0"/>
        </w:rPr>
        <w:t xml:space="preserve">comprometer la calidad</w:t>
      </w:r>
      <w:r w:rsidDel="00000000" w:rsidR="00000000" w:rsidRPr="00000000">
        <w:rPr>
          <w:rFonts w:ascii="Garamond" w:cs="Garamond" w:eastAsia="Garamond" w:hAnsi="Garamond"/>
          <w:color w:val="000000"/>
          <w:rtl w:val="0"/>
        </w:rPr>
        <w:t xml:space="preserve"> de los bienes y servicios al ser un precio posiblemente subestimado.</w:t>
      </w:r>
    </w:p>
    <w:p w:rsidR="00000000" w:rsidDel="00000000" w:rsidP="00000000" w:rsidRDefault="00000000" w:rsidRPr="00000000" w14:paraId="0000010A">
      <w:pPr>
        <w:widowControl w:val="1"/>
        <w:numPr>
          <w:ilvl w:val="0"/>
          <w:numId w:val="19"/>
        </w:numPr>
        <w:pBdr>
          <w:top w:space="0" w:sz="0" w:val="nil"/>
          <w:left w:space="0" w:sz="0" w:val="nil"/>
          <w:bottom w:space="0" w:sz="0" w:val="nil"/>
          <w:right w:space="0" w:sz="0" w:val="nil"/>
          <w:between w:space="0" w:sz="0" w:val="nil"/>
        </w:pBdr>
        <w:spacing w:after="240" w:lineRule="auto"/>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En el caso del valor máximo, </w:t>
      </w:r>
      <w:r w:rsidDel="00000000" w:rsidR="00000000" w:rsidRPr="00000000">
        <w:rPr>
          <w:rFonts w:ascii="Garamond" w:cs="Garamond" w:eastAsia="Garamond" w:hAnsi="Garamond"/>
          <w:b w:val="1"/>
          <w:bCs w:val="1"/>
          <w:color w:val="000000"/>
          <w:rtl w:val="0"/>
        </w:rPr>
        <w:t xml:space="preserve">afectar la eficiencia y racionalidad del gasto</w:t>
      </w:r>
      <w:r w:rsidDel="00000000" w:rsidR="00000000" w:rsidRPr="00000000">
        <w:rPr>
          <w:rFonts w:ascii="Garamond" w:cs="Garamond" w:eastAsia="Garamond" w:hAnsi="Garamond"/>
          <w:color w:val="000000"/>
          <w:rtl w:val="0"/>
        </w:rPr>
        <w:t xml:space="preserve"> público al elevar innecesariamente los costos.</w:t>
      </w:r>
    </w:p>
    <w:p w:rsidR="00000000" w:rsidDel="00000000" w:rsidP="00000000" w:rsidRDefault="00000000" w:rsidRPr="00000000" w14:paraId="0000010B">
      <w:pPr>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Por lo anterior, se optó por calcular el promedio aritmético entre las tres cotizaciones, lo cual permite:</w:t>
      </w:r>
    </w:p>
    <w:p w:rsidR="00000000" w:rsidDel="00000000" w:rsidP="00000000" w:rsidRDefault="00000000" w:rsidRPr="00000000" w14:paraId="0000010C">
      <w:pPr>
        <w:widowControl w:val="1"/>
        <w:numPr>
          <w:ilvl w:val="0"/>
          <w:numId w:val="18"/>
        </w:numPr>
        <w:pBdr>
          <w:top w:space="0" w:sz="0" w:val="nil"/>
          <w:left w:space="0" w:sz="0" w:val="nil"/>
          <w:bottom w:space="0" w:sz="0" w:val="nil"/>
          <w:right w:space="0" w:sz="0" w:val="nil"/>
          <w:between w:space="0" w:sz="0" w:val="nil"/>
        </w:pBdr>
        <w:spacing w:before="240" w:lineRule="auto"/>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Obtener un valor representativo del mercado.</w:t>
      </w:r>
    </w:p>
    <w:p w:rsidR="00000000" w:rsidDel="00000000" w:rsidP="00000000" w:rsidRDefault="00000000" w:rsidRPr="00000000" w14:paraId="0000010D">
      <w:pPr>
        <w:widowControl w:val="1"/>
        <w:numPr>
          <w:ilvl w:val="0"/>
          <w:numId w:val="18"/>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Reducir el impacto de la dispersión entre ofertas extremas.</w:t>
      </w:r>
    </w:p>
    <w:p w:rsidR="00000000" w:rsidDel="00000000" w:rsidP="00000000" w:rsidRDefault="00000000" w:rsidRPr="00000000" w14:paraId="0000010E">
      <w:pPr>
        <w:widowControl w:val="1"/>
        <w:numPr>
          <w:ilvl w:val="0"/>
          <w:numId w:val="18"/>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Garantizar la </w:t>
      </w:r>
      <w:r w:rsidDel="00000000" w:rsidR="00000000" w:rsidRPr="00000000">
        <w:rPr>
          <w:rFonts w:ascii="Garamond" w:cs="Garamond" w:eastAsia="Garamond" w:hAnsi="Garamond"/>
          <w:b w:val="1"/>
          <w:bCs w:val="1"/>
          <w:color w:val="000000"/>
          <w:rtl w:val="0"/>
        </w:rPr>
        <w:t xml:space="preserve">transparencia y razonabilidad</w:t>
      </w:r>
      <w:r w:rsidDel="00000000" w:rsidR="00000000" w:rsidRPr="00000000">
        <w:rPr>
          <w:rFonts w:ascii="Garamond" w:cs="Garamond" w:eastAsia="Garamond" w:hAnsi="Garamond"/>
          <w:color w:val="000000"/>
          <w:rtl w:val="0"/>
        </w:rPr>
        <w:t xml:space="preserve"> del presupuesto oficial estimado.</w:t>
      </w:r>
    </w:p>
    <w:p w:rsidR="00000000" w:rsidDel="00000000" w:rsidP="00000000" w:rsidRDefault="00000000" w:rsidRPr="00000000" w14:paraId="0000010F">
      <w:pPr>
        <w:widowControl w:val="1"/>
        <w:numPr>
          <w:ilvl w:val="0"/>
          <w:numId w:val="18"/>
        </w:numPr>
        <w:pBdr>
          <w:top w:space="0" w:sz="0" w:val="nil"/>
          <w:left w:space="0" w:sz="0" w:val="nil"/>
          <w:bottom w:space="0" w:sz="0" w:val="nil"/>
          <w:right w:space="0" w:sz="0" w:val="nil"/>
          <w:between w:space="0" w:sz="0" w:val="nil"/>
        </w:pBdr>
        <w:spacing w:after="240" w:lineRule="auto"/>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Contar con una cifra equilibrada que soporta técnica y financieramente la asignación de recursos.</w:t>
      </w:r>
    </w:p>
    <w:p w:rsidR="00000000" w:rsidDel="00000000" w:rsidP="00000000" w:rsidRDefault="00000000" w:rsidRPr="00000000" w14:paraId="00000110">
      <w:pPr>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El </w:t>
      </w:r>
      <w:r w:rsidDel="00000000" w:rsidR="00000000" w:rsidRPr="00000000">
        <w:rPr>
          <w:rFonts w:ascii="Garamond" w:cs="Garamond" w:eastAsia="Garamond" w:hAnsi="Garamond"/>
          <w:b w:val="1"/>
          <w:bCs w:val="1"/>
          <w:rtl w:val="0"/>
        </w:rPr>
        <w:t xml:space="preserve">presupuesto oficial estimado</w:t>
      </w:r>
      <w:r w:rsidDel="00000000" w:rsidR="00000000" w:rsidRPr="00000000">
        <w:rPr>
          <w:rFonts w:ascii="Garamond" w:cs="Garamond" w:eastAsia="Garamond" w:hAnsi="Garamond"/>
          <w:rtl w:val="0"/>
        </w:rPr>
        <w:t xml:space="preserve"> consignado en el estudio es, por tanto, el resultado de este análisis metodológico que equilibra el valor mínimo y máximo ofertado, aplicando una media común que refleja el costo real del mercado para los ítems requeridos.</w:t>
      </w:r>
    </w:p>
    <w:p w:rsidR="00000000" w:rsidDel="00000000" w:rsidP="00000000" w:rsidRDefault="00000000" w:rsidRPr="00000000" w14:paraId="00000111">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12">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4.1 ANÁLISIS DEL SECTOR Y DE LOS OFERENTES</w:t>
      </w:r>
    </w:p>
    <w:p w:rsidR="00000000" w:rsidDel="00000000" w:rsidP="00000000" w:rsidRDefault="00000000" w:rsidRPr="00000000" w14:paraId="00000113">
      <w:pPr>
        <w:widowControl w:val="1"/>
        <w:pBdr>
          <w:top w:space="0" w:sz="0" w:val="nil"/>
          <w:left w:space="0" w:sz="0" w:val="nil"/>
          <w:bottom w:space="0" w:sz="0" w:val="nil"/>
          <w:right w:space="0" w:sz="0" w:val="nil"/>
          <w:between w:space="0" w:sz="0" w:val="nil"/>
        </w:pBdr>
        <w:spacing w:before="241" w:line="360" w:lineRule="auto"/>
        <w:ind w:right="683"/>
        <w:jc w:val="both"/>
        <w:rPr>
          <w:rFonts w:ascii="Garamond" w:cs="Garamond" w:eastAsia="Garamond" w:hAnsi="Garamond"/>
        </w:rPr>
      </w:pPr>
      <w:r w:rsidDel="00000000" w:rsidR="00000000" w:rsidRPr="00000000">
        <w:rPr>
          <w:rFonts w:ascii="Garamond" w:cs="Garamond" w:eastAsia="Garamond" w:hAnsi="Garamond"/>
          <w:rtl w:val="0"/>
        </w:rPr>
        <w:t xml:space="preserve">El presente numeral se puede evidenciar en el anexo análisis del sector documento que hace parte integral del presente proceso.</w:t>
      </w:r>
    </w:p>
    <w:tbl>
      <w:tblPr>
        <w:tblStyle w:val="Table6"/>
        <w:tblW w:w="949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98"/>
        <w:tblGridChange w:id="0">
          <w:tblGrid>
            <w:gridCol w:w="9498"/>
          </w:tblGrid>
        </w:tblGridChange>
      </w:tblGrid>
      <w:tr>
        <w:trPr>
          <w:cantSplit w:val="0"/>
          <w:tblHeader w:val="0"/>
        </w:trPr>
        <w:tc>
          <w:tcPr>
            <w:shd w:fill="d9d9d9" w:val="clear"/>
          </w:tcPr>
          <w:p w:rsidR="00000000" w:rsidDel="00000000" w:rsidP="00000000" w:rsidRDefault="00000000" w:rsidRPr="00000000" w14:paraId="00000114">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5. REQUISITOS HABILITANTES Y CRITERIOS PARA SELECCIONAR LA OFERTA MÁS FAVORABLE</w:t>
            </w:r>
          </w:p>
        </w:tc>
      </w:tr>
    </w:tbl>
    <w:p w:rsidR="00000000" w:rsidDel="00000000" w:rsidP="00000000" w:rsidRDefault="00000000" w:rsidRPr="00000000" w14:paraId="00000115">
      <w:pPr>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116">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5.1 REQUISITOS HABILITANTES</w:t>
      </w:r>
    </w:p>
    <w:p w:rsidR="00000000" w:rsidDel="00000000" w:rsidP="00000000" w:rsidRDefault="00000000" w:rsidRPr="00000000" w14:paraId="00000117">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118">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5.1.1 REQUISITOS HABILITANTES JURÍDICOS:</w:t>
      </w:r>
    </w:p>
    <w:p w:rsidR="00000000" w:rsidDel="00000000" w:rsidP="00000000" w:rsidRDefault="00000000" w:rsidRPr="00000000" w14:paraId="00000119">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1A">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En el presente proceso de contratación, pueden participar personas naturales o jurídicas, nacionales o extranjeras, consorcios o uniones temporales, cuyo objeto social les permita participar de acuerdo con el objeto del proceso, y adicionalmente que acrediten los requisitos habilitantes solicitados y demuestre su capacidad jurídica así</w:t>
      </w:r>
    </w:p>
    <w:p w:rsidR="00000000" w:rsidDel="00000000" w:rsidP="00000000" w:rsidRDefault="00000000" w:rsidRPr="00000000" w14:paraId="0000011B">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1C">
      <w:pPr>
        <w:widowControl w:val="1"/>
        <w:numPr>
          <w:ilvl w:val="0"/>
          <w:numId w:val="12"/>
        </w:numPr>
        <w:pBdr>
          <w:top w:space="0" w:sz="0" w:val="nil"/>
          <w:left w:space="0" w:sz="0" w:val="nil"/>
          <w:bottom w:space="0" w:sz="0" w:val="nil"/>
          <w:right w:space="0" w:sz="0" w:val="nil"/>
          <w:between w:space="0" w:sz="0" w:val="nil"/>
        </w:pBd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Carta de Presentación de la Propuesta.</w:t>
      </w:r>
    </w:p>
    <w:p w:rsidR="00000000" w:rsidDel="00000000" w:rsidP="00000000" w:rsidRDefault="00000000" w:rsidRPr="00000000" w14:paraId="0000011D">
      <w:pPr>
        <w:widowControl w:val="1"/>
        <w:numPr>
          <w:ilvl w:val="0"/>
          <w:numId w:val="12"/>
        </w:numPr>
        <w:pBdr>
          <w:top w:space="0" w:sz="0" w:val="nil"/>
          <w:left w:space="0" w:sz="0" w:val="nil"/>
          <w:bottom w:space="0" w:sz="0" w:val="nil"/>
          <w:right w:space="0" w:sz="0" w:val="nil"/>
          <w:between w:space="0" w:sz="0" w:val="nil"/>
        </w:pBdr>
        <w:ind w:left="360" w:hanging="360"/>
        <w:jc w:val="both"/>
        <w:rPr>
          <w:rFonts w:ascii="Garamond" w:cs="Garamond" w:eastAsia="Garamond" w:hAnsi="Garamond"/>
        </w:rPr>
      </w:pPr>
      <w:bookmarkStart w:colFirst="0" w:colLast="0" w:name="_heading=h.vxy5c96w56u8" w:id="4"/>
      <w:bookmarkEnd w:id="4"/>
      <w:r w:rsidDel="00000000" w:rsidR="00000000" w:rsidRPr="00000000">
        <w:rPr>
          <w:rFonts w:ascii="Garamond" w:cs="Garamond" w:eastAsia="Garamond" w:hAnsi="Garamond"/>
          <w:rtl w:val="0"/>
        </w:rPr>
        <w:t xml:space="preserve">Objeto Social</w:t>
      </w:r>
    </w:p>
    <w:p w:rsidR="00000000" w:rsidDel="00000000" w:rsidP="00000000" w:rsidRDefault="00000000" w:rsidRPr="00000000" w14:paraId="0000011E">
      <w:pPr>
        <w:widowControl w:val="1"/>
        <w:numPr>
          <w:ilvl w:val="0"/>
          <w:numId w:val="12"/>
        </w:numPr>
        <w:pBdr>
          <w:top w:space="0" w:sz="0" w:val="nil"/>
          <w:left w:space="0" w:sz="0" w:val="nil"/>
          <w:bottom w:space="0" w:sz="0" w:val="nil"/>
          <w:right w:space="0" w:sz="0" w:val="nil"/>
          <w:between w:space="0" w:sz="0" w:val="nil"/>
        </w:pBd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Certificado de Existencia y Representación Legal o Certificado de Inscripción en el Registro Mercantil, según el Caso.</w:t>
      </w:r>
    </w:p>
    <w:p w:rsidR="00000000" w:rsidDel="00000000" w:rsidP="00000000" w:rsidRDefault="00000000" w:rsidRPr="00000000" w14:paraId="0000011F">
      <w:pPr>
        <w:widowControl w:val="1"/>
        <w:numPr>
          <w:ilvl w:val="0"/>
          <w:numId w:val="12"/>
        </w:numPr>
        <w:pBdr>
          <w:top w:space="0" w:sz="0" w:val="nil"/>
          <w:left w:space="0" w:sz="0" w:val="nil"/>
          <w:bottom w:space="0" w:sz="0" w:val="nil"/>
          <w:right w:space="0" w:sz="0" w:val="nil"/>
          <w:between w:space="0" w:sz="0" w:val="nil"/>
        </w:pBd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Fotocopia de la cédula de ciudadanía del oferente o representante legal o apoderado, según corresponda.</w:t>
      </w:r>
    </w:p>
    <w:p w:rsidR="00000000" w:rsidDel="00000000" w:rsidP="00000000" w:rsidRDefault="00000000" w:rsidRPr="00000000" w14:paraId="00000120">
      <w:pPr>
        <w:widowControl w:val="1"/>
        <w:numPr>
          <w:ilvl w:val="0"/>
          <w:numId w:val="12"/>
        </w:numPr>
        <w:pBdr>
          <w:top w:space="0" w:sz="0" w:val="nil"/>
          <w:left w:space="0" w:sz="0" w:val="nil"/>
          <w:bottom w:space="0" w:sz="0" w:val="nil"/>
          <w:right w:space="0" w:sz="0" w:val="nil"/>
          <w:between w:space="0" w:sz="0" w:val="nil"/>
        </w:pBd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Constancia de Cumplimiento de Aportes al Sistema de Seguridad Social Integral incluyendo los riesgos laborales y parafiscales.</w:t>
      </w:r>
    </w:p>
    <w:p w:rsidR="00000000" w:rsidDel="00000000" w:rsidP="00000000" w:rsidRDefault="00000000" w:rsidRPr="00000000" w14:paraId="00000121">
      <w:pPr>
        <w:widowControl w:val="1"/>
        <w:numPr>
          <w:ilvl w:val="0"/>
          <w:numId w:val="12"/>
        </w:numPr>
        <w:pBdr>
          <w:top w:space="0" w:sz="0" w:val="nil"/>
          <w:left w:space="0" w:sz="0" w:val="nil"/>
          <w:bottom w:space="0" w:sz="0" w:val="nil"/>
          <w:right w:space="0" w:sz="0" w:val="nil"/>
          <w:between w:space="0" w:sz="0" w:val="nil"/>
        </w:pBd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Consulta en el Boletín de responsables Fiscales de la Contraloría General de la República.</w:t>
      </w:r>
    </w:p>
    <w:p w:rsidR="00000000" w:rsidDel="00000000" w:rsidP="00000000" w:rsidRDefault="00000000" w:rsidRPr="00000000" w14:paraId="00000122">
      <w:pPr>
        <w:widowControl w:val="1"/>
        <w:numPr>
          <w:ilvl w:val="0"/>
          <w:numId w:val="12"/>
        </w:numPr>
        <w:pBdr>
          <w:top w:space="0" w:sz="0" w:val="nil"/>
          <w:left w:space="0" w:sz="0" w:val="nil"/>
          <w:bottom w:space="0" w:sz="0" w:val="nil"/>
          <w:right w:space="0" w:sz="0" w:val="nil"/>
          <w:between w:space="0" w:sz="0" w:val="nil"/>
        </w:pBd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Verificación Antecedentes Disciplinarios.</w:t>
      </w:r>
    </w:p>
    <w:p w:rsidR="00000000" w:rsidDel="00000000" w:rsidP="00000000" w:rsidRDefault="00000000" w:rsidRPr="00000000" w14:paraId="00000123">
      <w:pPr>
        <w:widowControl w:val="1"/>
        <w:numPr>
          <w:ilvl w:val="0"/>
          <w:numId w:val="12"/>
        </w:numPr>
        <w:pBdr>
          <w:top w:space="0" w:sz="0" w:val="nil"/>
          <w:left w:space="0" w:sz="0" w:val="nil"/>
          <w:bottom w:space="0" w:sz="0" w:val="nil"/>
          <w:right w:space="0" w:sz="0" w:val="nil"/>
          <w:between w:space="0" w:sz="0" w:val="nil"/>
        </w:pBd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Verificación de Antecedentes de la Personería Distrital de Bogotá.</w:t>
      </w:r>
    </w:p>
    <w:p w:rsidR="00000000" w:rsidDel="00000000" w:rsidP="00000000" w:rsidRDefault="00000000" w:rsidRPr="00000000" w14:paraId="00000124">
      <w:pPr>
        <w:widowControl w:val="1"/>
        <w:numPr>
          <w:ilvl w:val="0"/>
          <w:numId w:val="12"/>
        </w:numPr>
        <w:pBdr>
          <w:top w:space="0" w:sz="0" w:val="nil"/>
          <w:left w:space="0" w:sz="0" w:val="nil"/>
          <w:bottom w:space="0" w:sz="0" w:val="nil"/>
          <w:right w:space="0" w:sz="0" w:val="nil"/>
          <w:between w:space="0" w:sz="0" w:val="nil"/>
        </w:pBd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Certificado de Antecedentes Judiciales.</w:t>
      </w:r>
    </w:p>
    <w:p w:rsidR="00000000" w:rsidDel="00000000" w:rsidP="00000000" w:rsidRDefault="00000000" w:rsidRPr="00000000" w14:paraId="00000125">
      <w:pPr>
        <w:widowControl w:val="1"/>
        <w:numPr>
          <w:ilvl w:val="0"/>
          <w:numId w:val="12"/>
        </w:numPr>
        <w:pBdr>
          <w:top w:space="0" w:sz="0" w:val="nil"/>
          <w:left w:space="0" w:sz="0" w:val="nil"/>
          <w:bottom w:space="0" w:sz="0" w:val="nil"/>
          <w:right w:space="0" w:sz="0" w:val="nil"/>
          <w:between w:space="0" w:sz="0" w:val="nil"/>
        </w:pBd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Certificado del sistema nacional de medidas correctivas RNMC.</w:t>
      </w:r>
    </w:p>
    <w:p w:rsidR="00000000" w:rsidDel="00000000" w:rsidP="00000000" w:rsidRDefault="00000000" w:rsidRPr="00000000" w14:paraId="00000126">
      <w:pPr>
        <w:widowControl w:val="1"/>
        <w:numPr>
          <w:ilvl w:val="0"/>
          <w:numId w:val="12"/>
        </w:numPr>
        <w:pBdr>
          <w:top w:space="0" w:sz="0" w:val="nil"/>
          <w:left w:space="0" w:sz="0" w:val="nil"/>
          <w:bottom w:space="0" w:sz="0" w:val="nil"/>
          <w:right w:space="0" w:sz="0" w:val="nil"/>
          <w:between w:space="0" w:sz="0" w:val="nil"/>
        </w:pBd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Consulta Inhabilidades Delitos Sexuales (En caso de que aplique, según lo establecido en la Ley 1918 de 2018)</w:t>
      </w:r>
    </w:p>
    <w:p w:rsidR="00000000" w:rsidDel="00000000" w:rsidP="00000000" w:rsidRDefault="00000000" w:rsidRPr="00000000" w14:paraId="00000127">
      <w:pPr>
        <w:widowControl w:val="1"/>
        <w:numPr>
          <w:ilvl w:val="0"/>
          <w:numId w:val="12"/>
        </w:numPr>
        <w:pBdr>
          <w:top w:space="0" w:sz="0" w:val="nil"/>
          <w:left w:space="0" w:sz="0" w:val="nil"/>
          <w:bottom w:space="0" w:sz="0" w:val="nil"/>
          <w:right w:space="0" w:sz="0" w:val="nil"/>
          <w:between w:space="0" w:sz="0" w:val="nil"/>
        </w:pBd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Consulta en el Registro de Deudores Alimentarios Morosos (REDAM).</w:t>
      </w:r>
    </w:p>
    <w:p w:rsidR="00000000" w:rsidDel="00000000" w:rsidP="00000000" w:rsidRDefault="00000000" w:rsidRPr="00000000" w14:paraId="00000128">
      <w:pPr>
        <w:widowControl w:val="1"/>
        <w:numPr>
          <w:ilvl w:val="0"/>
          <w:numId w:val="12"/>
        </w:numPr>
        <w:pBdr>
          <w:top w:space="0" w:sz="0" w:val="nil"/>
          <w:left w:space="0" w:sz="0" w:val="nil"/>
          <w:bottom w:space="0" w:sz="0" w:val="nil"/>
          <w:right w:space="0" w:sz="0" w:val="nil"/>
          <w:between w:space="0" w:sz="0" w:val="nil"/>
        </w:pBd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Certificado de Inscripción y Clasificación del Proponente -RUP.</w:t>
      </w:r>
    </w:p>
    <w:p w:rsidR="00000000" w:rsidDel="00000000" w:rsidP="00000000" w:rsidRDefault="00000000" w:rsidRPr="00000000" w14:paraId="00000129">
      <w:pPr>
        <w:widowControl w:val="1"/>
        <w:numPr>
          <w:ilvl w:val="0"/>
          <w:numId w:val="12"/>
        </w:numPr>
        <w:pBdr>
          <w:top w:space="0" w:sz="0" w:val="nil"/>
          <w:left w:space="0" w:sz="0" w:val="nil"/>
          <w:bottom w:space="0" w:sz="0" w:val="nil"/>
          <w:right w:space="0" w:sz="0" w:val="nil"/>
          <w:between w:space="0" w:sz="0" w:val="nil"/>
        </w:pBd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Registro Único Tributario.</w:t>
      </w:r>
    </w:p>
    <w:p w:rsidR="00000000" w:rsidDel="00000000" w:rsidP="00000000" w:rsidRDefault="00000000" w:rsidRPr="00000000" w14:paraId="0000012A">
      <w:pPr>
        <w:widowControl w:val="1"/>
        <w:numPr>
          <w:ilvl w:val="0"/>
          <w:numId w:val="12"/>
        </w:numPr>
        <w:pBdr>
          <w:top w:space="0" w:sz="0" w:val="nil"/>
          <w:left w:space="0" w:sz="0" w:val="nil"/>
          <w:bottom w:space="0" w:sz="0" w:val="nil"/>
          <w:right w:space="0" w:sz="0" w:val="nil"/>
          <w:between w:space="0" w:sz="0" w:val="nil"/>
        </w:pBd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Garantía de Seriedad de la Propuesta. - Validez de La Propuesta.</w:t>
      </w:r>
    </w:p>
    <w:p w:rsidR="00000000" w:rsidDel="00000000" w:rsidP="00000000" w:rsidRDefault="00000000" w:rsidRPr="00000000" w14:paraId="0000012B">
      <w:pPr>
        <w:widowControl w:val="1"/>
        <w:numPr>
          <w:ilvl w:val="0"/>
          <w:numId w:val="12"/>
        </w:numPr>
        <w:pBdr>
          <w:top w:space="0" w:sz="0" w:val="nil"/>
          <w:left w:space="0" w:sz="0" w:val="nil"/>
          <w:bottom w:space="0" w:sz="0" w:val="nil"/>
          <w:right w:space="0" w:sz="0" w:val="nil"/>
          <w:between w:space="0" w:sz="0" w:val="nil"/>
        </w:pBd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Suscripción del Compromiso Anticorrupción.</w:t>
      </w:r>
    </w:p>
    <w:p w:rsidR="00000000" w:rsidDel="00000000" w:rsidP="00000000" w:rsidRDefault="00000000" w:rsidRPr="00000000" w14:paraId="0000012C">
      <w:pPr>
        <w:widowControl w:val="1"/>
        <w:numPr>
          <w:ilvl w:val="0"/>
          <w:numId w:val="12"/>
        </w:numPr>
        <w:pBdr>
          <w:top w:space="0" w:sz="0" w:val="nil"/>
          <w:left w:space="0" w:sz="0" w:val="nil"/>
          <w:bottom w:space="0" w:sz="0" w:val="nil"/>
          <w:right w:space="0" w:sz="0" w:val="nil"/>
          <w:between w:space="0" w:sz="0" w:val="nil"/>
        </w:pBd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Fotocopia tarjeta profesional del contador público o del revisor fiscal cuando a ello haya lugar.</w:t>
      </w:r>
    </w:p>
    <w:p w:rsidR="00000000" w:rsidDel="00000000" w:rsidP="00000000" w:rsidRDefault="00000000" w:rsidRPr="00000000" w14:paraId="0000012D">
      <w:pPr>
        <w:widowControl w:val="1"/>
        <w:numPr>
          <w:ilvl w:val="0"/>
          <w:numId w:val="12"/>
        </w:numPr>
        <w:pBdr>
          <w:top w:space="0" w:sz="0" w:val="nil"/>
          <w:left w:space="0" w:sz="0" w:val="nil"/>
          <w:bottom w:space="0" w:sz="0" w:val="nil"/>
          <w:right w:space="0" w:sz="0" w:val="nil"/>
          <w:between w:space="0" w:sz="0" w:val="nil"/>
        </w:pBd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Formato único de hoja de vida, para persona natural o jurídica.</w:t>
      </w:r>
    </w:p>
    <w:p w:rsidR="00000000" w:rsidDel="00000000" w:rsidP="00000000" w:rsidRDefault="00000000" w:rsidRPr="00000000" w14:paraId="0000012E">
      <w:pPr>
        <w:widowControl w:val="1"/>
        <w:numPr>
          <w:ilvl w:val="0"/>
          <w:numId w:val="12"/>
        </w:numPr>
        <w:pBdr>
          <w:top w:space="0" w:sz="0" w:val="nil"/>
          <w:left w:space="0" w:sz="0" w:val="nil"/>
          <w:bottom w:space="0" w:sz="0" w:val="nil"/>
          <w:right w:space="0" w:sz="0" w:val="nil"/>
          <w:between w:space="0" w:sz="0" w:val="nil"/>
        </w:pBd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Declaración de inhabilidades e incompatibilidades persona jurídica y/o natural.</w:t>
      </w:r>
    </w:p>
    <w:p w:rsidR="00000000" w:rsidDel="00000000" w:rsidP="00000000" w:rsidRDefault="00000000" w:rsidRPr="00000000" w14:paraId="0000012F">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30">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b w:val="1"/>
          <w:bCs w:val="1"/>
          <w:rtl w:val="0"/>
        </w:rPr>
        <w:t xml:space="preserve">5.1.1.2 CERTIFICADO DE EXISTENCIA Y REPRESENTACIÓN LEGAL:</w:t>
      </w:r>
      <w:r w:rsidDel="00000000" w:rsidR="00000000" w:rsidRPr="00000000">
        <w:rPr>
          <w:rtl w:val="0"/>
        </w:rPr>
      </w:r>
    </w:p>
    <w:p w:rsidR="00000000" w:rsidDel="00000000" w:rsidP="00000000" w:rsidRDefault="00000000" w:rsidRPr="00000000" w14:paraId="00000131">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132">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b w:val="1"/>
          <w:bCs w:val="1"/>
          <w:rtl w:val="0"/>
        </w:rPr>
        <w:t xml:space="preserve">PERSONAS NATURALES, JURÍDICAS NACIONALES Y EXTRANJERAS:</w:t>
      </w:r>
      <w:r w:rsidDel="00000000" w:rsidR="00000000" w:rsidRPr="00000000">
        <w:rPr>
          <w:rtl w:val="0"/>
        </w:rPr>
      </w:r>
    </w:p>
    <w:p w:rsidR="00000000" w:rsidDel="00000000" w:rsidP="00000000" w:rsidRDefault="00000000" w:rsidRPr="00000000" w14:paraId="00000133">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34">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Las personas jurídicas nacionales y extranjeras deben acreditar que su duración no será inferior a la del plazo de ejecución del contrato y un año más.</w:t>
      </w:r>
    </w:p>
    <w:p w:rsidR="00000000" w:rsidDel="00000000" w:rsidP="00000000" w:rsidRDefault="00000000" w:rsidRPr="00000000" w14:paraId="00000135">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Los oferentes nacionales probarán su existencia y representación legal mediante certificado expedido por la Cámara de Comercio de la circunscripción territorial que corresponda o de la Entidad competente según el caso. Los oferentes extranjeros con la certificación expedida por la Entidad competente en el respectivo país.</w:t>
      </w:r>
    </w:p>
    <w:p w:rsidR="00000000" w:rsidDel="00000000" w:rsidP="00000000" w:rsidRDefault="00000000" w:rsidRPr="00000000" w14:paraId="00000136">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37">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Las Sociedades Extranjeras de carácter privado, deben acreditar en el país con el lleno de las formalidades pertinentes, un apoderado domiciliado en Colombia, debidamente facultado para presentar la propuesta, y para los efectos relacionados con el contrato, así como para representarla judicial o extrajudicialmente.</w:t>
      </w:r>
    </w:p>
    <w:p w:rsidR="00000000" w:rsidDel="00000000" w:rsidP="00000000" w:rsidRDefault="00000000" w:rsidRPr="00000000" w14:paraId="00000138">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39">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Las Sociedades Extranjeras que estén desarrollando actividades permanentes en el país, deben acreditar la existencia y representación legal de la sucursal, que para tal efecto ha debido constituir con el lleno de las formalidades exigidas en el Código de Comercio Colombiano.</w:t>
      </w:r>
    </w:p>
    <w:p w:rsidR="00000000" w:rsidDel="00000000" w:rsidP="00000000" w:rsidRDefault="00000000" w:rsidRPr="00000000" w14:paraId="0000013A">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3B">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Cuando el representante legal de la persona Jurídica tenga restricciones para contraer obligaciones en nombre de ésta, debe adjuntar el documento de autorización expresa del órgano social competente, en el cual conste que está facultado para presentar la oferta y firmar el contrato hasta por el valor del presupuesto oficial.</w:t>
      </w:r>
    </w:p>
    <w:p w:rsidR="00000000" w:rsidDel="00000000" w:rsidP="00000000" w:rsidRDefault="00000000" w:rsidRPr="00000000" w14:paraId="0000013C">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3D">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En el caso de los Consorcios y Uniones Temporales, el representante legal de cada una de las personas jurídicas que los integren, si tienen la anterior restricción, debe contar con dicha autorización, hasta por el valor del presupuesto oficial.</w:t>
      </w:r>
    </w:p>
    <w:p w:rsidR="00000000" w:rsidDel="00000000" w:rsidP="00000000" w:rsidRDefault="00000000" w:rsidRPr="00000000" w14:paraId="0000013E">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3F">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La certificación sobre existencia y representación legal debe haber sido expedida con fecha no mayor a treinta (30) días calendario anteriores a la fecha de cierre del presente proceso, debiendo encontrarse en firme. Cuando se prorrogue la fecha de cierre, en este certificado debe constar que el término de duración de la sociedad no será inferior a la del plazo de ejecución y un año más.</w:t>
      </w:r>
    </w:p>
    <w:p w:rsidR="00000000" w:rsidDel="00000000" w:rsidP="00000000" w:rsidRDefault="00000000" w:rsidRPr="00000000" w14:paraId="00000140">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Para la verificación del cumplimiento de este requisito, se dará cumplimiento a lo previsto en el artículo 5 de la Ley 1150 de 2007.</w:t>
      </w:r>
    </w:p>
    <w:p w:rsidR="00000000" w:rsidDel="00000000" w:rsidP="00000000" w:rsidRDefault="00000000" w:rsidRPr="00000000" w14:paraId="00000141">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142">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w:t>
      </w:r>
      <w:r w:rsidDel="00000000" w:rsidR="00000000" w:rsidRPr="00000000">
        <w:rPr>
          <w:rFonts w:ascii="Garamond" w:cs="Garamond" w:eastAsia="Garamond" w:hAnsi="Garamond"/>
          <w:rtl w:val="0"/>
        </w:rPr>
        <w:t xml:space="preserve"> Todos los documentos otorgados en el exterior para acreditar lo dispuesto en este numeral, deberán presentarse legalizados en la forma prevista en las normas vigentes sobre la materia, la Circular Única Externa del 16 de abril de 2019 y el artículo 251 de la Ley 1564 de 2012 (Código General del Proceso). En el evento de documentos expedidos por autoridades de países miembros del convenio de La Haya de 1961, se requerirá únicamente la Apostilla (Ley 455 del 4 de agosto de 1998.</w:t>
      </w:r>
    </w:p>
    <w:p w:rsidR="00000000" w:rsidDel="00000000" w:rsidP="00000000" w:rsidRDefault="00000000" w:rsidRPr="00000000" w14:paraId="00000143">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2:</w:t>
      </w:r>
      <w:r w:rsidDel="00000000" w:rsidR="00000000" w:rsidRPr="00000000">
        <w:rPr>
          <w:rFonts w:ascii="Garamond" w:cs="Garamond" w:eastAsia="Garamond" w:hAnsi="Garamond"/>
          <w:rtl w:val="0"/>
        </w:rPr>
        <w:t xml:space="preserve"> Si el proponente es persona natural, se verificará en el RUP: documento de identidad y Registro Único Tributario, si ésta última información no aparece en el RUP deberá allegar dichos documentos.</w:t>
      </w:r>
    </w:p>
    <w:p w:rsidR="00000000" w:rsidDel="00000000" w:rsidP="00000000" w:rsidRDefault="00000000" w:rsidRPr="00000000" w14:paraId="00000144">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3:</w:t>
      </w:r>
      <w:r w:rsidDel="00000000" w:rsidR="00000000" w:rsidRPr="00000000">
        <w:rPr>
          <w:rFonts w:ascii="Garamond" w:cs="Garamond" w:eastAsia="Garamond" w:hAnsi="Garamond"/>
          <w:rtl w:val="0"/>
        </w:rPr>
        <w:t xml:space="preserve"> Si el proponente es Persona natural extranjera sin domicilio en Colombia: No requieren estar inscritos en el Registro Único de Proponentes. Adicionalmente, acreditarán un apoderado domiciliado en Colombia, debidamente facultado para presentar la propuesta y celebrar el contrato, así como también para representarla judicial y extrajudicialmente.</w:t>
      </w:r>
    </w:p>
    <w:p w:rsidR="00000000" w:rsidDel="00000000" w:rsidP="00000000" w:rsidRDefault="00000000" w:rsidRPr="00000000" w14:paraId="00000145">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4:</w:t>
      </w:r>
      <w:r w:rsidDel="00000000" w:rsidR="00000000" w:rsidRPr="00000000">
        <w:rPr>
          <w:rFonts w:ascii="Garamond" w:cs="Garamond" w:eastAsia="Garamond" w:hAnsi="Garamond"/>
          <w:rtl w:val="0"/>
        </w:rPr>
        <w:t xml:space="preserve"> Si el proponente es Persona natural extranjera con domicilio en Colombia, deberán estar inscritas en el Registro Único de Proponentes y por lo tanto, deben anexar a su propuesta este documento original, expedido por la respectiva Cámara de Comercio por lo menos dentro de los treinta (30) días calendario anteriores a la fecha de cierre del presente proceso de selección o anteriores a la fecha de subsanación prevista en el cronograma del proceso.</w:t>
      </w:r>
    </w:p>
    <w:p w:rsidR="00000000" w:rsidDel="00000000" w:rsidP="00000000" w:rsidRDefault="00000000" w:rsidRPr="00000000" w14:paraId="00000146">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5:</w:t>
      </w:r>
      <w:r w:rsidDel="00000000" w:rsidR="00000000" w:rsidRPr="00000000">
        <w:rPr>
          <w:rFonts w:ascii="Garamond" w:cs="Garamond" w:eastAsia="Garamond" w:hAnsi="Garamond"/>
          <w:rtl w:val="0"/>
        </w:rPr>
        <w:t xml:space="preserve"> En el evento de presentarse propuesta a través de apoderado, se deberá acreditar dicha calidad con el lleno de los requisitos que para el efecto establezca la Ley.</w:t>
      </w:r>
    </w:p>
    <w:p w:rsidR="00000000" w:rsidDel="00000000" w:rsidP="00000000" w:rsidRDefault="00000000" w:rsidRPr="00000000" w14:paraId="00000147">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En caso de presentarse como Consorcio o Unión temporal y uno de sus integrantes sea persona natural deberá encontrarse inscrito en el Registro Mercantil de la Cámara de Comercio, en el que se encuentre inscrita la actividad principal que sea igual o similar al objeto a contratar.</w:t>
      </w:r>
    </w:p>
    <w:p w:rsidR="00000000" w:rsidDel="00000000" w:rsidP="00000000" w:rsidRDefault="00000000" w:rsidRPr="00000000" w14:paraId="00000148">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6:</w:t>
      </w:r>
      <w:r w:rsidDel="00000000" w:rsidR="00000000" w:rsidRPr="00000000">
        <w:rPr>
          <w:rFonts w:ascii="Garamond" w:cs="Garamond" w:eastAsia="Garamond" w:hAnsi="Garamond"/>
          <w:rtl w:val="0"/>
        </w:rPr>
        <w:t xml:space="preserve"> Se debe acreditar que el objeto social de la sociedad se encuentra directamente relacionado con el objeto del contrato, de manera que le permita a la persona jurídica la celebración y ejecución del contrato, teniendo en cuenta para estos efectos el alcance y la naturaleza de las diferentes obligaciones que adquiere.</w:t>
      </w:r>
    </w:p>
    <w:p w:rsidR="00000000" w:rsidDel="00000000" w:rsidP="00000000" w:rsidRDefault="00000000" w:rsidRPr="00000000" w14:paraId="00000149">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7:</w:t>
      </w:r>
      <w:r w:rsidDel="00000000" w:rsidR="00000000" w:rsidRPr="00000000">
        <w:rPr>
          <w:rFonts w:ascii="Garamond" w:cs="Garamond" w:eastAsia="Garamond" w:hAnsi="Garamond"/>
          <w:rtl w:val="0"/>
        </w:rPr>
        <w:t xml:space="preserve"> Si la propuesta se presenta a nombre de una Sucursal, se deberán anexar los Certificados tanto de la Sucursal como de la Casa principal. Para el caso de otras formas asociativas, podrán presentar el documento equivalente al de existencia y representación legal, que contenga los elementos necesarios para la verificación de la información requerida.</w:t>
      </w:r>
    </w:p>
    <w:p w:rsidR="00000000" w:rsidDel="00000000" w:rsidP="00000000" w:rsidRDefault="00000000" w:rsidRPr="00000000" w14:paraId="0000014A">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Si de conformidad con el certificado de existencia y representación legal, se certifica que las facultades del representante legal están limitadas por razón de la naturaleza o cuantía del proceso de selección para contratar, el proponente deberá presentar el acta respectiva en la cual se autoriza al representante legal para firmar la propuesta y celebrar el correspondiente contrato en caso de que le sea adjudicado.</w:t>
      </w:r>
    </w:p>
    <w:p w:rsidR="00000000" w:rsidDel="00000000" w:rsidP="00000000" w:rsidRDefault="00000000" w:rsidRPr="00000000" w14:paraId="0000014B">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8:</w:t>
      </w:r>
      <w:r w:rsidDel="00000000" w:rsidR="00000000" w:rsidRPr="00000000">
        <w:rPr>
          <w:rFonts w:ascii="Garamond" w:cs="Garamond" w:eastAsia="Garamond" w:hAnsi="Garamond"/>
          <w:rtl w:val="0"/>
        </w:rPr>
        <w:t xml:space="preserve"> Las actividades de las personas Naturales o el objeto de las personas jurídicas nacionales o extranjeras, con o sin sucursal en Colombia, de cada uno de sus miembros si se trata de un consorcio, o de una unión temporal, debe permitir presentar la propuesta, celebrar y ejecutar el objeto del Contrato, por lo tanto, se verificará el desarrollo de la actividad prevista en su objeto social, de conformidad al Certificado de Existencia y Representación Legal.</w:t>
      </w:r>
    </w:p>
    <w:p w:rsidR="00000000" w:rsidDel="00000000" w:rsidP="00000000" w:rsidRDefault="00000000" w:rsidRPr="00000000" w14:paraId="0000014C">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4D">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b w:val="1"/>
          <w:bCs w:val="1"/>
          <w:rtl w:val="0"/>
        </w:rPr>
        <w:t xml:space="preserve">Para los Proponentes Plurales:</w:t>
      </w:r>
      <w:r w:rsidDel="00000000" w:rsidR="00000000" w:rsidRPr="00000000">
        <w:rPr>
          <w:rFonts w:ascii="Garamond" w:cs="Garamond" w:eastAsia="Garamond" w:hAnsi="Garamond"/>
          <w:rtl w:val="0"/>
        </w:rPr>
        <w:t xml:space="preserve">  La Garantía deberá ser otorgada por todos los integrantes del Proponente Plural, para lo cual se deberá relacionar claramente los integrantes, su identificación y porcentaje de participación, quienes para todos los efectos serán los otorgantes de la misma.</w:t>
      </w:r>
    </w:p>
    <w:p w:rsidR="00000000" w:rsidDel="00000000" w:rsidP="00000000" w:rsidRDefault="00000000" w:rsidRPr="00000000" w14:paraId="0000014E">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4F">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Cualquier error o imprecisión en el texto de la garantía presentada será susceptible de aclaración por el Proponente hasta el término de traslado del informe de evaluación. Sin embargo, la no entrega de la garantía no es subsanable y se rechazará la oferta.</w:t>
      </w:r>
    </w:p>
    <w:p w:rsidR="00000000" w:rsidDel="00000000" w:rsidP="00000000" w:rsidRDefault="00000000" w:rsidRPr="00000000" w14:paraId="00000150">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51">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Si en desarrollo del Proceso de selección se modifica el cronograma, el Proponente deberá ampliar la vigencia de la Garantía de seriedad de la oferta hasta tanto no se hayan perfeccionado y cumplido los requisitos de ejecución del respectivo contrato.</w:t>
      </w:r>
    </w:p>
    <w:p w:rsidR="00000000" w:rsidDel="00000000" w:rsidP="00000000" w:rsidRDefault="00000000" w:rsidRPr="00000000" w14:paraId="00000152">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53">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p>
    <w:p w:rsidR="00000000" w:rsidDel="00000000" w:rsidP="00000000" w:rsidRDefault="00000000" w:rsidRPr="00000000" w14:paraId="00000154">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55">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b w:val="1"/>
          <w:bCs w:val="1"/>
          <w:color w:val="ff0000"/>
          <w:rtl w:val="0"/>
        </w:rPr>
        <w:t xml:space="preserve">NOTA 1. APLICACIÒN CIRCULAR CONJUNTA 001 DEL 20 DE AGOSTO DE 2021</w:t>
      </w:r>
      <w:r w:rsidDel="00000000" w:rsidR="00000000" w:rsidRPr="00000000">
        <w:rPr>
          <w:rFonts w:ascii="Garamond" w:cs="Garamond" w:eastAsia="Garamond" w:hAnsi="Garamond"/>
          <w:rtl w:val="0"/>
        </w:rPr>
        <w:t xml:space="preserve">: El Fondo de Desarrollo Local de San Cristóbal acudirá a los mecanismos de verificación puestos a disposición por quien expide la respectiva garantía, con el propósito de verificar la validez, idoneidad y suficiencia de los documentos que se entregan como soporte del amparo de que trata el presente numeral. La presente verificación se realizará en el término de evaluación de las propuestas, motivo por el cual se dejará constancia expresa en el expediente contractual.</w:t>
      </w:r>
    </w:p>
    <w:p w:rsidR="00000000" w:rsidDel="00000000" w:rsidP="00000000" w:rsidRDefault="00000000" w:rsidRPr="00000000" w14:paraId="00000156">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57">
      <w:pPr>
        <w:widowControl w:val="1"/>
        <w:numPr>
          <w:ilvl w:val="0"/>
          <w:numId w:val="4"/>
        </w:numPr>
        <w:pBdr>
          <w:top w:space="0" w:sz="0" w:val="nil"/>
          <w:left w:space="0" w:sz="0" w:val="nil"/>
          <w:bottom w:space="0" w:sz="0" w:val="nil"/>
          <w:right w:space="0" w:sz="0" w:val="nil"/>
          <w:between w:space="0" w:sz="0" w:val="nil"/>
        </w:pBdr>
        <w:ind w:left="720" w:hanging="360"/>
        <w:jc w:val="both"/>
        <w:rPr>
          <w:rFonts w:ascii="Garamond" w:cs="Garamond" w:eastAsia="Garamond" w:hAnsi="Garamond"/>
        </w:rPr>
      </w:pPr>
      <w:r w:rsidDel="00000000" w:rsidR="00000000" w:rsidRPr="00000000">
        <w:rPr>
          <w:rFonts w:ascii="Garamond" w:cs="Garamond" w:eastAsia="Garamond" w:hAnsi="Garamond"/>
          <w:b w:val="1"/>
          <w:bCs w:val="1"/>
          <w:rtl w:val="0"/>
        </w:rPr>
        <w:t xml:space="preserve">CONSORCIO O UNIÓN TEMPORAL:</w:t>
      </w:r>
      <w:r w:rsidDel="00000000" w:rsidR="00000000" w:rsidRPr="00000000">
        <w:rPr>
          <w:rtl w:val="0"/>
        </w:rPr>
      </w:r>
    </w:p>
    <w:p w:rsidR="00000000" w:rsidDel="00000000" w:rsidP="00000000" w:rsidRDefault="00000000" w:rsidRPr="00000000" w14:paraId="00000158">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Se admitirá la participación de Consorcios y Uniones Temporales, cuyos integrantes deben cumplir las condiciones señaladas en la ley y en el presente estudio previo, condición que deben indicar en su oferta. Para tal efecto, aportarán el documento mediante el cual conforman el Consorcio o la Unión Temporal.</w:t>
      </w:r>
    </w:p>
    <w:p w:rsidR="00000000" w:rsidDel="00000000" w:rsidP="00000000" w:rsidRDefault="00000000" w:rsidRPr="00000000" w14:paraId="00000159">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Acreditar la existencia del consorcio o de la unión temporal, y específicamente la circunstancia de tratarse de uno u otro, lo cual deberá declararse de manera expresa en el acuerdo de asociación correspondiente, señalando las reglas básicas que regulan las relaciones entre ellos, los términos, actividades, condiciones y participación porcentual de los miembros del consorcio o de la unión temporal en la propuesta y en la ejecución de las obligaciones atribuidas al contratista por el contrato ofrecido.</w:t>
      </w:r>
    </w:p>
    <w:p w:rsidR="00000000" w:rsidDel="00000000" w:rsidP="00000000" w:rsidRDefault="00000000" w:rsidRPr="00000000" w14:paraId="0000015A">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5B">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Los miembros del Consorcio o Unión Temporal deben señalar las reglas básicas que regulen las relaciones entre ellos. De igual manera, deben indicar el porcentaje de participación de cada uno de los integrantes.</w:t>
      </w:r>
    </w:p>
    <w:p w:rsidR="00000000" w:rsidDel="00000000" w:rsidP="00000000" w:rsidRDefault="00000000" w:rsidRPr="00000000" w14:paraId="0000015C">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5D">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Los integrantes de un Consorcio o Unión Temporal responderán por todas y cada una de las obligaciones derivadas de la propuesta y del contrato, según lo establecido en el artículo 7 de la Ley 80 de 1993, y, las sanciones por incumplimiento de las obligaciones derivadas de la propuesta o del contrato, se impondrán de acuerdo con lo previsto en la mencionada norma.</w:t>
      </w:r>
    </w:p>
    <w:p w:rsidR="00000000" w:rsidDel="00000000" w:rsidP="00000000" w:rsidRDefault="00000000" w:rsidRPr="00000000" w14:paraId="0000015E">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5F">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Los integrantes deben acreditar la existencia, representación legal y capacidad jurídica de las personas consorciadas o asociadas en unión temporal, y la capacidad de sus representantes para la constitución del consorcio o unión temporal, así como de la propuesta para la presentación, celebración y ejecución del contrato. Esto para significar que todos los miembros que conforman el Consorcio o la Unión Temporal deben desarrollar una actividad industrial o comercial directamente relacionada con el objeto del proceso, so pena de causal de rechazo.</w:t>
      </w:r>
    </w:p>
    <w:p w:rsidR="00000000" w:rsidDel="00000000" w:rsidP="00000000" w:rsidRDefault="00000000" w:rsidRPr="00000000" w14:paraId="00000160">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61">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Las personas o firmas que integran el Consorcio o Unión Temporal deben acompañar los documentos requeridos en el presente pliego de condiciones definitivo, como si fueran o participaran en forma independiente, salvo en los casos expresamente previstos en el presente pliego de condiciones definitivo. A su vez, designarán el representante en el documento de conformación del Consorcio o Unión Temporal, el cual debe estar firmado por cada uno de los integrantes con la firma autorizada de cada una de las partes.</w:t>
      </w:r>
    </w:p>
    <w:p w:rsidR="00000000" w:rsidDel="00000000" w:rsidP="00000000" w:rsidRDefault="00000000" w:rsidRPr="00000000" w14:paraId="00000162">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63">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La propuesta debe ser presentada y firmada por el representante designado para tal efecto. EI Consorcio o Unión Temporal debe tener una duración igual a la del término del contrato y un año más.</w:t>
      </w:r>
    </w:p>
    <w:p w:rsidR="00000000" w:rsidDel="00000000" w:rsidP="00000000" w:rsidRDefault="00000000" w:rsidRPr="00000000" w14:paraId="00000164">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65">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w:t>
      </w:r>
      <w:r w:rsidDel="00000000" w:rsidR="00000000" w:rsidRPr="00000000">
        <w:rPr>
          <w:rFonts w:ascii="Garamond" w:cs="Garamond" w:eastAsia="Garamond" w:hAnsi="Garamond"/>
          <w:rtl w:val="0"/>
        </w:rPr>
        <w:t xml:space="preserve"> Se debe presentar la designación de un representante que deberá estar facultado para actuar en nombre y representación del Consorcio o Unión Temporal. Igualmente deberá designar un suplente que lo reemplace en los casos de ausencia temporal o definitiva.</w:t>
      </w:r>
    </w:p>
    <w:p w:rsidR="00000000" w:rsidDel="00000000" w:rsidP="00000000" w:rsidRDefault="00000000" w:rsidRPr="00000000" w14:paraId="00000166">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2:</w:t>
      </w:r>
      <w:r w:rsidDel="00000000" w:rsidR="00000000" w:rsidRPr="00000000">
        <w:rPr>
          <w:rFonts w:ascii="Garamond" w:cs="Garamond" w:eastAsia="Garamond" w:hAnsi="Garamond"/>
          <w:rtl w:val="0"/>
        </w:rPr>
        <w:t xml:space="preserve"> Los requisitos relacionados con la existencia, representación legal y duración de los consorcios o uniones temporales deberán acreditarse mediante la presentación del documento consorcial o de constitución de la unión temporal en el que se consignen los acuerdos y la información requerida.</w:t>
      </w:r>
    </w:p>
    <w:p w:rsidR="00000000" w:rsidDel="00000000" w:rsidP="00000000" w:rsidRDefault="00000000" w:rsidRPr="00000000" w14:paraId="00000167">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3:</w:t>
      </w:r>
      <w:r w:rsidDel="00000000" w:rsidR="00000000" w:rsidRPr="00000000">
        <w:rPr>
          <w:rFonts w:ascii="Garamond" w:cs="Garamond" w:eastAsia="Garamond" w:hAnsi="Garamond"/>
          <w:rtl w:val="0"/>
        </w:rPr>
        <w:t xml:space="preserve"> Si se trata de ENTIDADES JURÍDICAS SIN ÁNIMO DE LUCRO, deberá estar inscrito en el registro mercantil y su objeto debe estar relacionado en el objeto de la presente convocatoria; además de cumplir los mismos requerimientos realizados a las personas jurídicas, y tenga por lo menos seis (6) meses de constituida al momento de la fecha de cierre de la convocatoria.</w:t>
      </w:r>
    </w:p>
    <w:p w:rsidR="00000000" w:rsidDel="00000000" w:rsidP="00000000" w:rsidRDefault="00000000" w:rsidRPr="00000000" w14:paraId="00000168">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4:</w:t>
      </w:r>
      <w:r w:rsidDel="00000000" w:rsidR="00000000" w:rsidRPr="00000000">
        <w:rPr>
          <w:rFonts w:ascii="Garamond" w:cs="Garamond" w:eastAsia="Garamond" w:hAnsi="Garamond"/>
          <w:rtl w:val="0"/>
        </w:rPr>
        <w:t xml:space="preserve"> En caso de que se conformen sociedades bajo cualquiera de las modalidades previstas en la ley, con el único objeto de presentar una propuesta o celebrar un contrato estatal, la responsabilidad y sus efectos se regirán por las disposiciones previstas en esta ley para los consorcios.</w:t>
      </w:r>
    </w:p>
    <w:p w:rsidR="00000000" w:rsidDel="00000000" w:rsidP="00000000" w:rsidRDefault="00000000" w:rsidRPr="00000000" w14:paraId="00000169">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5:</w:t>
      </w:r>
      <w:r w:rsidDel="00000000" w:rsidR="00000000" w:rsidRPr="00000000">
        <w:rPr>
          <w:rFonts w:ascii="Garamond" w:cs="Garamond" w:eastAsia="Garamond" w:hAnsi="Garamond"/>
          <w:rtl w:val="0"/>
        </w:rPr>
        <w:t xml:space="preserve"> En caso de ser adjudicatarios los Consorcios, Uniones Temporales u otras formas asociativas deberán presentar ante la entidad contratante el correspondiente RUT dentro de los tres (3) días hábiles siguientes al acto de adjudicación.</w:t>
      </w:r>
    </w:p>
    <w:p w:rsidR="00000000" w:rsidDel="00000000" w:rsidP="00000000" w:rsidRDefault="00000000" w:rsidRPr="00000000" w14:paraId="0000016A">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6B">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 SOCIEDAD ANÓNIMA ABIERTA</w:t>
      </w:r>
    </w:p>
    <w:p w:rsidR="00000000" w:rsidDel="00000000" w:rsidP="00000000" w:rsidRDefault="00000000" w:rsidRPr="00000000" w14:paraId="0000016C">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6D">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Si el proponente es una sociedad anónima interesada en que para los efectos del artículo 8, numeral 1°, literal h) de la Ley 80 de 1993, se le dé el tratamiento de “abierta”, además de los documentos señalados en el numeral anterior, deberá aportar una certificación según lo establece el artículo 2.2.1.1.2.2.8. del Decreto 1082 de 2015.</w:t>
      </w:r>
    </w:p>
    <w:p w:rsidR="00000000" w:rsidDel="00000000" w:rsidP="00000000" w:rsidRDefault="00000000" w:rsidRPr="00000000" w14:paraId="0000016E">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6F">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 PERSONAS JURÍDICAS PÚBLICAS O PRIVADAS DE ORIGEN EXTRANJERO:</w:t>
      </w:r>
    </w:p>
    <w:p w:rsidR="00000000" w:rsidDel="00000000" w:rsidP="00000000" w:rsidRDefault="00000000" w:rsidRPr="00000000" w14:paraId="00000170">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171">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Las propuestas de personas jurídicas de origen extranjero se someterán en todo caso a la legislación colombiana, adicionalmente, para su participación deberán cumplir con las siguientes condiciones:</w:t>
      </w:r>
    </w:p>
    <w:p w:rsidR="00000000" w:rsidDel="00000000" w:rsidP="00000000" w:rsidRDefault="00000000" w:rsidRPr="00000000" w14:paraId="00000172">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73">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1. Si el proponente es una persona extranjera domiciliada o con sucursal en Colombia deberá presentar la certificación del Registro Único de proponentes, de conformidad con el artículo 6 de la ley 1150 de 2007, modificado parcialmente por el artículo 221 del Decreto 0019 de 2012.</w:t>
      </w:r>
    </w:p>
    <w:p w:rsidR="00000000" w:rsidDel="00000000" w:rsidP="00000000" w:rsidRDefault="00000000" w:rsidRPr="00000000" w14:paraId="00000174">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2. Acreditar que su objeto social principal se encuentra directamente relacionado con el objeto del contrato, y/o que le permita a la persona jurídica la celebración y ejecución del contrato ofrecido, teniendo en cuenta a estos efectos el alcance y la naturaleza de las diferentes obligaciones que adquiere.</w:t>
      </w:r>
    </w:p>
    <w:p w:rsidR="00000000" w:rsidDel="00000000" w:rsidP="00000000" w:rsidRDefault="00000000" w:rsidRPr="00000000" w14:paraId="00000175">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3. Acreditar su existencia y representación legal, por lo tanto, deberá presentar un documento expedido por la autoridad competente en el país de su domicilio, con fecha de expedición igual o inferior a un (1) mes anterior a la fecha de la presentación de la propuesta, en el mencionado documento, deberá constar la existencia, objeto y vigencia, y el nombre del representante legal de la sociedad o de la persona o personas que tengan la capacidad para comprometerla jurídicamente y sus facultades.</w:t>
      </w:r>
    </w:p>
    <w:p w:rsidR="00000000" w:rsidDel="00000000" w:rsidP="00000000" w:rsidRDefault="00000000" w:rsidRPr="00000000" w14:paraId="00000176">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77">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w:t>
      </w:r>
      <w:r w:rsidDel="00000000" w:rsidR="00000000" w:rsidRPr="00000000">
        <w:rPr>
          <w:rFonts w:ascii="Garamond" w:cs="Garamond" w:eastAsia="Garamond" w:hAnsi="Garamond"/>
          <w:rtl w:val="0"/>
        </w:rPr>
        <w:t xml:space="preserve"> Se deberá señalar que el representante no tiene limitaciones para presentar la propuesta, suscribir el contrato y comprometer a la entidad a través de su propuesta.</w:t>
      </w:r>
    </w:p>
    <w:p w:rsidR="00000000" w:rsidDel="00000000" w:rsidP="00000000" w:rsidRDefault="00000000" w:rsidRPr="00000000" w14:paraId="00000178">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79">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 PROMESA DE SOCIEDAD FUTURA:</w:t>
      </w:r>
    </w:p>
    <w:p w:rsidR="00000000" w:rsidDel="00000000" w:rsidP="00000000" w:rsidRDefault="00000000" w:rsidRPr="00000000" w14:paraId="0000017A">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Las personas que participen bajo la modalidad de Promesa de Sociedad Futura deben presentar al Fondo de Desarrollo Local de San Cristóbal uno de los originales de una promesa escrita de contrato con el lleno de los requisitos establecidos en el artículo 119 del Código de Comercio, en el cual, debe consignarse lo siguiente:</w:t>
      </w:r>
    </w:p>
    <w:p w:rsidR="00000000" w:rsidDel="00000000" w:rsidP="00000000" w:rsidRDefault="00000000" w:rsidRPr="00000000" w14:paraId="0000017B">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7C">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 La promesa irrevocable de constituir e inscribir ante el registro mercantil, con arreglo a la ley colombiana, una sociedad colombiana dentro de los tres (03) días hábiles posteriores a la fecha de notificación del acto de adjudicación.</w:t>
      </w:r>
    </w:p>
    <w:p w:rsidR="00000000" w:rsidDel="00000000" w:rsidP="00000000" w:rsidRDefault="00000000" w:rsidRPr="00000000" w14:paraId="0000017D">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 La sociedad debe ser constituida con el único objeto de celebrar y ejecutar el contrato</w:t>
      </w:r>
    </w:p>
    <w:p w:rsidR="00000000" w:rsidDel="00000000" w:rsidP="00000000" w:rsidRDefault="00000000" w:rsidRPr="00000000" w14:paraId="0000017E">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 Que su objeto social coincida con el objeto del presente proceso de contratación</w:t>
      </w:r>
    </w:p>
    <w:p w:rsidR="00000000" w:rsidDel="00000000" w:rsidP="00000000" w:rsidRDefault="00000000" w:rsidRPr="00000000" w14:paraId="0000017F">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 La responsabilidad y sus efectos respecto de los firmantes de la promesa y de los socios o accionistas, una vez se constituya se debe regir por las disposiciones previstas para los consorcios, tal como lo dispone el parágrafo tercero del artículo 7 de la Ley 80 de 1993.Por lo menos se debe comprometer a la manifestación expresa de cada uno de los promitentes quienes responderán solidariamente con los demás promitentes y con la sociedad por los perjuicios sufridos a la Entidad derivados de un posible incumplimiento de la obligación de suscribir el contrato de sociedad prometido en los términos establecidos.</w:t>
      </w:r>
    </w:p>
    <w:p w:rsidR="00000000" w:rsidDel="00000000" w:rsidP="00000000" w:rsidRDefault="00000000" w:rsidRPr="00000000" w14:paraId="00000180">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 La duración del mismo no podrá ser inferior a la del plazo de ejecución del contrato y cinco (05) años más.</w:t>
      </w:r>
    </w:p>
    <w:p w:rsidR="00000000" w:rsidDel="00000000" w:rsidP="00000000" w:rsidRDefault="00000000" w:rsidRPr="00000000" w14:paraId="00000181">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 La participación que cada uno de los promitentes tendrá en el capital suscrito de la sociedad prometida y el monto del mismo.</w:t>
      </w:r>
    </w:p>
    <w:p w:rsidR="00000000" w:rsidDel="00000000" w:rsidP="00000000" w:rsidRDefault="00000000" w:rsidRPr="00000000" w14:paraId="00000182">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 La declaración de que ninguno de los promitentes se encuentra inhabilitado o tiene incompatibilidades.</w:t>
      </w:r>
    </w:p>
    <w:p w:rsidR="00000000" w:rsidDel="00000000" w:rsidP="00000000" w:rsidRDefault="00000000" w:rsidRPr="00000000" w14:paraId="00000183">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84">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w:t>
      </w:r>
      <w:r w:rsidDel="00000000" w:rsidR="00000000" w:rsidRPr="00000000">
        <w:rPr>
          <w:rFonts w:ascii="Garamond" w:cs="Garamond" w:eastAsia="Garamond" w:hAnsi="Garamond"/>
          <w:rtl w:val="0"/>
        </w:rPr>
        <w:t xml:space="preserve"> Los integrantes asociados bajo la modalidad de Promesa de Sociedad Futura deben suscribir escritura pública de constitución de la sociedad prometida y tenerla debidamente inscrita ante el registro mercantil, en los mismos términos pactados en la promesa, dentro de los tres (03) días hábiles siguientes a la notificación del acto de adjudicación.</w:t>
      </w:r>
    </w:p>
    <w:p w:rsidR="00000000" w:rsidDel="00000000" w:rsidP="00000000" w:rsidRDefault="00000000" w:rsidRPr="00000000" w14:paraId="00000185">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2:</w:t>
      </w:r>
      <w:r w:rsidDel="00000000" w:rsidR="00000000" w:rsidRPr="00000000">
        <w:rPr>
          <w:rFonts w:ascii="Garamond" w:cs="Garamond" w:eastAsia="Garamond" w:hAnsi="Garamond"/>
          <w:rtl w:val="0"/>
        </w:rPr>
        <w:t xml:space="preserve"> Si se venció el plazo sin que se hubiera otorgado y registrado la escritura pública, se considera que no existe interés para suscribir el contrato y se hará efectiva la garantía de seriedad de la oferta.</w:t>
      </w:r>
    </w:p>
    <w:p w:rsidR="00000000" w:rsidDel="00000000" w:rsidP="00000000" w:rsidRDefault="00000000" w:rsidRPr="00000000" w14:paraId="00000186">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87">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INHABILIDADES E INCOMPATIBILIDADES:</w:t>
      </w:r>
    </w:p>
    <w:p w:rsidR="00000000" w:rsidDel="00000000" w:rsidP="00000000" w:rsidRDefault="00000000" w:rsidRPr="00000000" w14:paraId="00000188">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89">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Los proponentes no podrán encontrarse incursos dentro de ninguna de las causales de inhabilidad o incompatibilidad para contratar a que se refieren la Constitución Política, el artículo 8º de la Ley 80 de 1993, el artículo 18 de la Ley 1150 de 2007, Ley 1474 de 2011 y demás normas concordantes en general, y en especial no estar reportado en el Boletín de Responsables Fiscales vigente, publicado por la Contraloría General de la República de acuerdo con lo previsto en Ley 1952 de 2019, en concordancia con el Art. 60 de la Ley 610 de 2000. El proponente declarará, bajo la gravedad del juramento, en la Carta de Presentación de la propuesta, que no se encuentra incurso dentro de dichas inhabilidades e incompatibilidades.</w:t>
      </w:r>
    </w:p>
    <w:p w:rsidR="00000000" w:rsidDel="00000000" w:rsidP="00000000" w:rsidRDefault="00000000" w:rsidRPr="00000000" w14:paraId="0000018A">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8B">
      <w:pPr>
        <w:widowControl w:val="1"/>
        <w:numPr>
          <w:ilvl w:val="0"/>
          <w:numId w:val="7"/>
        </w:numPr>
        <w:pBdr>
          <w:top w:space="0" w:sz="0" w:val="nil"/>
          <w:left w:space="0" w:sz="0" w:val="nil"/>
          <w:bottom w:space="0" w:sz="0" w:val="nil"/>
          <w:right w:space="0" w:sz="0" w:val="nil"/>
          <w:between w:space="0" w:sz="0" w:val="nil"/>
        </w:pBdr>
        <w:spacing w:after="200" w:lineRule="auto"/>
        <w:ind w:left="720" w:hanging="360"/>
        <w:jc w:val="both"/>
        <w:rPr>
          <w:rFonts w:ascii="Garamond" w:cs="Garamond" w:eastAsia="Garamond" w:hAnsi="Garamond"/>
          <w:b w:val="1"/>
          <w:bCs w:val="1"/>
          <w:color w:val="000000"/>
          <w:sz w:val="22"/>
          <w:szCs w:val="22"/>
        </w:rPr>
      </w:pPr>
      <w:r w:rsidDel="00000000" w:rsidR="00000000" w:rsidRPr="00000000">
        <w:rPr>
          <w:rFonts w:ascii="Garamond" w:cs="Garamond" w:eastAsia="Garamond" w:hAnsi="Garamond"/>
          <w:b w:val="1"/>
          <w:bCs w:val="1"/>
          <w:color w:val="000000"/>
          <w:sz w:val="22"/>
          <w:szCs w:val="22"/>
          <w:rtl w:val="0"/>
        </w:rPr>
        <w:t xml:space="preserve">VERIFICACIÓN DE NO INCLUSIÓN EN BOLETÍN RESPONSABLES FISCALES VIGENTE:</w:t>
      </w:r>
    </w:p>
    <w:p w:rsidR="00000000" w:rsidDel="00000000" w:rsidP="00000000" w:rsidRDefault="00000000" w:rsidRPr="00000000" w14:paraId="0000018C">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El proponente deberá aportar con la propuesta el Certificado de Antecedentes Fiscales vigente. Si se trata de una persona jurídica deberá aportar los antecedentes tanto del representante legal como de la empresa proponente, y el Fondo de Desarrollo Local de San Cristóbal, de conformidad con el artículo 9 del Decreto N°19 de 2012 “Por el cual se dictan normas para suprimir o reformar regulaciones, procedimientos y trámites innecesarios existentes en la Administración Pública” y de la misma manera  se consultará en el Boletín de Responsables Fiscales vigente expedido por la Contraloría General de la República, que el oferente no se encuentre incluido en el mismo.</w:t>
      </w:r>
    </w:p>
    <w:p w:rsidR="00000000" w:rsidDel="00000000" w:rsidP="00000000" w:rsidRDefault="00000000" w:rsidRPr="00000000" w14:paraId="0000018D">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Para las personas jurídicas se verificará que ni los representantes legales ni la empresa se encuentren reportados, de ser así, la Entidad se abstendrá de celebrar cualquier tipo de contrato con él.</w:t>
      </w:r>
    </w:p>
    <w:p w:rsidR="00000000" w:rsidDel="00000000" w:rsidP="00000000" w:rsidRDefault="00000000" w:rsidRPr="00000000" w14:paraId="0000018E">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En el caso que el proponente sea un Consorcio o Unión Temporal, se le realizará la revisión especificada en el inciso anterior a cada una de las personas jurídicas o naturales que los conforman.</w:t>
      </w:r>
    </w:p>
    <w:p w:rsidR="00000000" w:rsidDel="00000000" w:rsidP="00000000" w:rsidRDefault="00000000" w:rsidRPr="00000000" w14:paraId="0000018F">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90">
      <w:pPr>
        <w:widowControl w:val="1"/>
        <w:numPr>
          <w:ilvl w:val="0"/>
          <w:numId w:val="7"/>
        </w:numPr>
        <w:pBdr>
          <w:top w:space="0" w:sz="0" w:val="nil"/>
          <w:left w:space="0" w:sz="0" w:val="nil"/>
          <w:bottom w:space="0" w:sz="0" w:val="nil"/>
          <w:right w:space="0" w:sz="0" w:val="nil"/>
          <w:between w:space="0" w:sz="0" w:val="nil"/>
        </w:pBdr>
        <w:spacing w:after="200" w:lineRule="auto"/>
        <w:ind w:left="720" w:hanging="360"/>
        <w:jc w:val="both"/>
        <w:rPr>
          <w:rFonts w:ascii="Garamond" w:cs="Garamond" w:eastAsia="Garamond" w:hAnsi="Garamond"/>
          <w:color w:val="000000"/>
          <w:sz w:val="22"/>
          <w:szCs w:val="22"/>
        </w:rPr>
      </w:pPr>
      <w:r w:rsidDel="00000000" w:rsidR="00000000" w:rsidRPr="00000000">
        <w:rPr>
          <w:rFonts w:ascii="Garamond" w:cs="Garamond" w:eastAsia="Garamond" w:hAnsi="Garamond"/>
          <w:b w:val="1"/>
          <w:bCs w:val="1"/>
          <w:color w:val="000000"/>
          <w:sz w:val="22"/>
          <w:szCs w:val="22"/>
          <w:rtl w:val="0"/>
        </w:rPr>
        <w:t xml:space="preserve">CERTIFICACIÓN DE ANTECEDENTES DISCIPLINARIOS DE LA PROCURADURÍA GENERAL DE LA NACIÓN:</w:t>
      </w:r>
      <w:r w:rsidDel="00000000" w:rsidR="00000000" w:rsidRPr="00000000">
        <w:rPr>
          <w:rtl w:val="0"/>
        </w:rPr>
      </w:r>
    </w:p>
    <w:p w:rsidR="00000000" w:rsidDel="00000000" w:rsidP="00000000" w:rsidRDefault="00000000" w:rsidRPr="00000000" w14:paraId="00000191">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El proponente deberá aportar con la propuesta el Certificado de Antecedentes disciplinarios vigente. Si se trata de una persona jurídica deberá aportar los antecedentes del representante legal y de la empresa proponente, y el Fondo de Desarrollo Local de San Cristóbal, de conformidad con el artículo 9 del Decreto N°19 de 2012 “Por el cual se dictan normas para suprimir o reformar regulaciones, procedimientos y trámites innecesarios existentes en la Administración Pública” y de la misma manera se consultará la página de la Procuraduría General de la Nación para verificar que el proponente no tenga antecedentes.</w:t>
      </w:r>
    </w:p>
    <w:p w:rsidR="00000000" w:rsidDel="00000000" w:rsidP="00000000" w:rsidRDefault="00000000" w:rsidRPr="00000000" w14:paraId="00000192">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Para las personas jurídicas se verificará que ni los representantes legales ni la empresa se encuentren reportados, de ser así, la Entidad se abstendrá de celebrar cualquier tipo de contrato con él. En el caso que el proponente sea un Consorcio o Unión Temporal, se le realizará la revisión especificada en el inciso anterior a cada uno de los integrantes que los conforman.</w:t>
      </w:r>
    </w:p>
    <w:p w:rsidR="00000000" w:rsidDel="00000000" w:rsidP="00000000" w:rsidRDefault="00000000" w:rsidRPr="00000000" w14:paraId="00000193">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94">
      <w:pPr>
        <w:widowControl w:val="1"/>
        <w:numPr>
          <w:ilvl w:val="0"/>
          <w:numId w:val="7"/>
        </w:numPr>
        <w:pBdr>
          <w:top w:space="0" w:sz="0" w:val="nil"/>
          <w:left w:space="0" w:sz="0" w:val="nil"/>
          <w:bottom w:space="0" w:sz="0" w:val="nil"/>
          <w:right w:space="0" w:sz="0" w:val="nil"/>
          <w:between w:space="0" w:sz="0" w:val="nil"/>
        </w:pBdr>
        <w:spacing w:after="200" w:lineRule="auto"/>
        <w:ind w:left="720" w:hanging="360"/>
        <w:jc w:val="both"/>
        <w:rPr>
          <w:rFonts w:ascii="Garamond" w:cs="Garamond" w:eastAsia="Garamond" w:hAnsi="Garamond"/>
          <w:b w:val="1"/>
          <w:bCs w:val="1"/>
          <w:color w:val="000000"/>
          <w:sz w:val="22"/>
          <w:szCs w:val="22"/>
        </w:rPr>
      </w:pPr>
      <w:r w:rsidDel="00000000" w:rsidR="00000000" w:rsidRPr="00000000">
        <w:rPr>
          <w:rFonts w:ascii="Garamond" w:cs="Garamond" w:eastAsia="Garamond" w:hAnsi="Garamond"/>
          <w:b w:val="1"/>
          <w:bCs w:val="1"/>
          <w:color w:val="000000"/>
          <w:sz w:val="22"/>
          <w:szCs w:val="22"/>
          <w:rtl w:val="0"/>
        </w:rPr>
        <w:t xml:space="preserve">VERIFICACIÓN DE ANTECEDENTES JUDICIALES:</w:t>
      </w:r>
    </w:p>
    <w:p w:rsidR="00000000" w:rsidDel="00000000" w:rsidP="00000000" w:rsidRDefault="00000000" w:rsidRPr="00000000" w14:paraId="00000195">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El proponente deberá aportar con la propuesta el Certificado de Antecedentes Judiciales vigente. Si se trata de una persona jurídica deberá aportar los antecedentes del representante legal y de la empresa proponente, y el Fondo de Desarrollo Local de San Cristóbal, de conformidad con el artículo 9 del Decreto N°19 de 2012 “Por el cual se dictan normas para suprimir o reformar regulaciones, procedimientos y trámites innecesarios existentes en la Administración Pública” y la Circular No. 005 de fecha 25 de febrero de 2008, consultará la página de la Policía Nacional para verificar que el proponente no tenga antecedentes judiciales.</w:t>
      </w:r>
    </w:p>
    <w:p w:rsidR="00000000" w:rsidDel="00000000" w:rsidP="00000000" w:rsidRDefault="00000000" w:rsidRPr="00000000" w14:paraId="00000196">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97">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Para las personas jurídicas se verificará que los representantes legales no reporten antecedentes judiciales, de ser así, la Entidad se abstendrá de celebrar cualquier tipo de contrato con él. En el caso de que el proponente sea un Consorcio o Unión Temporal se realizará la consulta al representante legal y a cada uno de los integrantes que lo conforman.</w:t>
      </w:r>
    </w:p>
    <w:p w:rsidR="00000000" w:rsidDel="00000000" w:rsidP="00000000" w:rsidRDefault="00000000" w:rsidRPr="00000000" w14:paraId="00000198">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99">
      <w:pPr>
        <w:widowControl w:val="1"/>
        <w:numPr>
          <w:ilvl w:val="0"/>
          <w:numId w:val="7"/>
        </w:numPr>
        <w:pBdr>
          <w:top w:space="0" w:sz="0" w:val="nil"/>
          <w:left w:space="0" w:sz="0" w:val="nil"/>
          <w:bottom w:space="0" w:sz="0" w:val="nil"/>
          <w:right w:space="0" w:sz="0" w:val="nil"/>
          <w:between w:space="0" w:sz="0" w:val="nil"/>
        </w:pBdr>
        <w:spacing w:after="200" w:lineRule="auto"/>
        <w:ind w:left="720" w:hanging="360"/>
        <w:jc w:val="both"/>
        <w:rPr>
          <w:rFonts w:ascii="Garamond" w:cs="Garamond" w:eastAsia="Garamond" w:hAnsi="Garamond"/>
          <w:b w:val="1"/>
          <w:bCs w:val="1"/>
          <w:color w:val="000000"/>
          <w:sz w:val="22"/>
          <w:szCs w:val="22"/>
        </w:rPr>
      </w:pPr>
      <w:r w:rsidDel="00000000" w:rsidR="00000000" w:rsidRPr="00000000">
        <w:rPr>
          <w:rFonts w:ascii="Garamond" w:cs="Garamond" w:eastAsia="Garamond" w:hAnsi="Garamond"/>
          <w:b w:val="1"/>
          <w:bCs w:val="1"/>
          <w:color w:val="000000"/>
          <w:sz w:val="22"/>
          <w:szCs w:val="22"/>
          <w:rtl w:val="0"/>
        </w:rPr>
        <w:t xml:space="preserve">VERIFICACIÓN EN EL “SISTEMA REGISTRO NACIONAL DE MEDIDAS CORRECTIVAS –RNMC”:</w:t>
      </w:r>
    </w:p>
    <w:p w:rsidR="00000000" w:rsidDel="00000000" w:rsidP="00000000" w:rsidRDefault="00000000" w:rsidRPr="00000000" w14:paraId="0000019A">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El proponente deberá aportar con la propuesta la constancia de no encontrarse con multas vigentes, de conformidad con el artículo 183 de la Ley 1801 de 2016 “Por el cual se expide el Código Nacional de Policía Nacional y Convivencia” consultará la página de la Policía Nacional para verificar que el proponente se encuentre al día en el pago de las multas establecidas en el Código. </w:t>
      </w:r>
    </w:p>
    <w:p w:rsidR="00000000" w:rsidDel="00000000" w:rsidP="00000000" w:rsidRDefault="00000000" w:rsidRPr="00000000" w14:paraId="0000019B">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En el caso de que el proponente sea un Consorcio o Unión Temporal cada uno de sus integrantes deberá cumplir con este requisito. Nota General: El proponente deberá aportar la Fotocopia de su Cédula de Ciudadanía en caso de ser persona jurídica la del Representante Legal, las personas naturales extranjeras, deberán acreditar su existencia mediante la presentación de la copia de su pasaporte, y si se encuentran residenciadas en Colombia, mediante la presentación de la copia de la Cédula de Extranjería expedida por la autoridad colombiana competente. </w:t>
      </w:r>
    </w:p>
    <w:p w:rsidR="00000000" w:rsidDel="00000000" w:rsidP="00000000" w:rsidRDefault="00000000" w:rsidRPr="00000000" w14:paraId="0000019C">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9D">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Certificado de paz y salvo de no ser responsable fiscal expedido por la Contraloría General de la República, tanto de la persona jurídica como del representante legal</w:t>
      </w:r>
    </w:p>
    <w:p w:rsidR="00000000" w:rsidDel="00000000" w:rsidP="00000000" w:rsidRDefault="00000000" w:rsidRPr="00000000" w14:paraId="0000019E">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9F">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En el caso de los oferentes plurales, se deberá allegar el certificado de no ser responsable fiscal expedido por la Contraloría General de la República de las personas jurídicas y representantes legales de cada integrante.</w:t>
      </w:r>
    </w:p>
    <w:p w:rsidR="00000000" w:rsidDel="00000000" w:rsidP="00000000" w:rsidRDefault="00000000" w:rsidRPr="00000000" w14:paraId="000001A0">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A1">
      <w:pPr>
        <w:widowControl w:val="1"/>
        <w:numPr>
          <w:ilvl w:val="0"/>
          <w:numId w:val="15"/>
        </w:numPr>
        <w:pBdr>
          <w:top w:space="0" w:sz="0" w:val="nil"/>
          <w:left w:space="0" w:sz="0" w:val="nil"/>
          <w:bottom w:space="0" w:sz="0" w:val="nil"/>
          <w:right w:space="0" w:sz="0" w:val="nil"/>
          <w:between w:space="0" w:sz="0" w:val="nil"/>
        </w:pBdr>
        <w:spacing w:after="200" w:lineRule="auto"/>
        <w:ind w:left="720" w:hanging="36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Registro de Información Tributaria (RIT)</w:t>
      </w:r>
    </w:p>
    <w:p w:rsidR="00000000" w:rsidDel="00000000" w:rsidP="00000000" w:rsidRDefault="00000000" w:rsidRPr="00000000" w14:paraId="000001A2">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Se deberá aportar el Registro de Información Tributaria (RIT), con la propuesta actualizado. (La obligatoriedad de aportar dicho certificado será para quienes realicen actividades dentro de la ciudad de Bogotá; quienes inicien actividades, deberán inscribirse y aportar dicho documento para la suscripción del contrato). Para el caso de Consorcios o Uniones Temporales, se debe allegar el de cada uno de sus integrantes.</w:t>
      </w:r>
    </w:p>
    <w:p w:rsidR="00000000" w:rsidDel="00000000" w:rsidP="00000000" w:rsidRDefault="00000000" w:rsidRPr="00000000" w14:paraId="000001A3">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A4">
      <w:pPr>
        <w:widowControl w:val="1"/>
        <w:numPr>
          <w:ilvl w:val="0"/>
          <w:numId w:val="15"/>
        </w:numPr>
        <w:pBdr>
          <w:top w:space="0" w:sz="0" w:val="nil"/>
          <w:left w:space="0" w:sz="0" w:val="nil"/>
          <w:bottom w:space="0" w:sz="0" w:val="nil"/>
          <w:right w:space="0" w:sz="0" w:val="nil"/>
          <w:between w:space="0" w:sz="0" w:val="nil"/>
        </w:pBdr>
        <w:spacing w:after="200" w:lineRule="auto"/>
        <w:ind w:left="720" w:hanging="36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Registro Único Tributario (RUT)</w:t>
      </w:r>
    </w:p>
    <w:p w:rsidR="00000000" w:rsidDel="00000000" w:rsidP="00000000" w:rsidRDefault="00000000" w:rsidRPr="00000000" w14:paraId="000001A5">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Con el fin de conocer el régimen Tributario a que pertenece el proponente, deberá presentarse con la propuesta, fotocopia del Registro Único Tributario, actualizado y expedido por la Dirección General de Impuestos Nacionales, donde aparezca claramente el NIT del proponente. En caso de Consorcios o Uniones Temporales, cada uno de los integrantes deberá aportar este documento. Lo anterior de conformidad con lo preceptuado en artículo 19 de la Ley 863 de 2003; en consonancia con el Decreto Reglamentario 2788 de 2004, Decreto 3426 de 2004, Resolución 8502 de 2004 y Resolución 8346 de 2004. Para el caso de Consorcios o Uniones Temporales, se debe allegar el de cada uno de sus integrantes.</w:t>
      </w:r>
    </w:p>
    <w:p w:rsidR="00000000" w:rsidDel="00000000" w:rsidP="00000000" w:rsidRDefault="00000000" w:rsidRPr="00000000" w14:paraId="000001A6">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A7">
      <w:pPr>
        <w:widowControl w:val="1"/>
        <w:numPr>
          <w:ilvl w:val="0"/>
          <w:numId w:val="7"/>
        </w:numPr>
        <w:pBdr>
          <w:top w:space="0" w:sz="0" w:val="nil"/>
          <w:left w:space="0" w:sz="0" w:val="nil"/>
          <w:bottom w:space="0" w:sz="0" w:val="nil"/>
          <w:right w:space="0" w:sz="0" w:val="nil"/>
          <w:between w:space="0" w:sz="0" w:val="nil"/>
        </w:pBdr>
        <w:spacing w:after="200" w:lineRule="auto"/>
        <w:ind w:left="720" w:hanging="360"/>
        <w:jc w:val="both"/>
        <w:rPr>
          <w:rFonts w:ascii="Garamond" w:cs="Garamond" w:eastAsia="Garamond" w:hAnsi="Garamond"/>
          <w:b w:val="1"/>
          <w:bCs w:val="1"/>
          <w:color w:val="000000"/>
          <w:sz w:val="22"/>
          <w:szCs w:val="22"/>
        </w:rPr>
      </w:pPr>
      <w:r w:rsidDel="00000000" w:rsidR="00000000" w:rsidRPr="00000000">
        <w:rPr>
          <w:rFonts w:ascii="Garamond" w:cs="Garamond" w:eastAsia="Garamond" w:hAnsi="Garamond"/>
          <w:b w:val="1"/>
          <w:bCs w:val="1"/>
          <w:color w:val="000000"/>
          <w:sz w:val="22"/>
          <w:szCs w:val="22"/>
          <w:rtl w:val="0"/>
        </w:rPr>
        <w:t xml:space="preserve">GARANTÍA DE SERIEDAD DE LA OFERTA: </w:t>
      </w:r>
    </w:p>
    <w:p w:rsidR="00000000" w:rsidDel="00000000" w:rsidP="00000000" w:rsidRDefault="00000000" w:rsidRPr="00000000" w14:paraId="000001A8">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El proponente deberá cargar en la plataforma del SECOP II junto con su propuesta, una garantía de seriedad de está a favor del Fondo de Desarrollo Local de San Cristóbal mediante una Póliza de Seguros expedida por una Compañía de Seguros, legalmente establecida en Colombia, de acuerdo con lo estipulado en el artículo 7 de la Ley 1150 de 2007 y el Decreto 1082 de 2015. La garantía de seriedad de la oferta cubrirá la sanción derivada del incumplimiento del ofrecimiento, en los siguientes eventos: </w:t>
      </w:r>
    </w:p>
    <w:p w:rsidR="00000000" w:rsidDel="00000000" w:rsidP="00000000" w:rsidRDefault="00000000" w:rsidRPr="00000000" w14:paraId="000001A9">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AA">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1. La no ampliación de la vigencia de la garantía de seriedad de la oferta cuando el plazo para la Adjudicación o para suscribir el contrato es prorrogado, siempre que tal prórroga sea inferior a tres (3) meses. </w:t>
      </w:r>
    </w:p>
    <w:p w:rsidR="00000000" w:rsidDel="00000000" w:rsidP="00000000" w:rsidRDefault="00000000" w:rsidRPr="00000000" w14:paraId="000001AB">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2. El retiro de la oferta después de vencido el plazo fijado para la presentación de las ofertas. </w:t>
      </w:r>
    </w:p>
    <w:p w:rsidR="00000000" w:rsidDel="00000000" w:rsidP="00000000" w:rsidRDefault="00000000" w:rsidRPr="00000000" w14:paraId="000001AC">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3. La no suscripción del contrato sin justa causa por parte del adjudicatario. </w:t>
      </w:r>
    </w:p>
    <w:p w:rsidR="00000000" w:rsidDel="00000000" w:rsidP="00000000" w:rsidRDefault="00000000" w:rsidRPr="00000000" w14:paraId="000001AD">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4. La falta de otorgamiento por parte del proponente seleccionado de la garantía de cumplimiento del contrato. </w:t>
      </w:r>
    </w:p>
    <w:p w:rsidR="00000000" w:rsidDel="00000000" w:rsidP="00000000" w:rsidRDefault="00000000" w:rsidRPr="00000000" w14:paraId="000001AE">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AF">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Dicha garantía debe ser constituida por el diez por ciento (10%) del valor de la oferta y con una vigencia de tres (3) meses contados desde la presentación de la oferta. Si se llegara a prorrogar el plazo del presente proceso, los proponentes deberán ampliar la vigencia de la póliza a solicitud del Fondo de Desarrollo Local de San Cristóbal. Cuando la propuesta la presente un Consorcio o Unión temporal, la Garantía de Seriedad debe ser tomada a nombre del Consorcio o Unión temporal (indicando sus integrantes) y no a nombre del Representante de este (artículo 2.2.1.2.3.1.4 del Decreto 1082 de 2015), así como su porcentaje de participación. En caso de no ser posible la expedición de la Garantía por una Compañía de Seguros, legalmente establecida, se aceptará cualquiera de las garantías especificadas en el artículo 2.2.1.2.3.1.2 Clases de garantías del Decreto 1082 de 2015. </w:t>
      </w:r>
    </w:p>
    <w:p w:rsidR="00000000" w:rsidDel="00000000" w:rsidP="00000000" w:rsidRDefault="00000000" w:rsidRPr="00000000" w14:paraId="000001B0">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B1">
      <w:pPr>
        <w:widowControl w:val="1"/>
        <w:numPr>
          <w:ilvl w:val="0"/>
          <w:numId w:val="7"/>
        </w:numPr>
        <w:pBdr>
          <w:top w:space="0" w:sz="0" w:val="nil"/>
          <w:left w:space="0" w:sz="0" w:val="nil"/>
          <w:bottom w:space="0" w:sz="0" w:val="nil"/>
          <w:right w:space="0" w:sz="0" w:val="nil"/>
          <w:between w:space="0" w:sz="0" w:val="nil"/>
        </w:pBdr>
        <w:spacing w:after="200" w:lineRule="auto"/>
        <w:ind w:left="720" w:hanging="360"/>
        <w:jc w:val="both"/>
        <w:rPr>
          <w:rFonts w:ascii="Garamond" w:cs="Garamond" w:eastAsia="Garamond" w:hAnsi="Garamond"/>
          <w:b w:val="1"/>
          <w:bCs w:val="1"/>
          <w:color w:val="000000"/>
          <w:sz w:val="22"/>
          <w:szCs w:val="22"/>
        </w:rPr>
      </w:pPr>
      <w:r w:rsidDel="00000000" w:rsidR="00000000" w:rsidRPr="00000000">
        <w:rPr>
          <w:rFonts w:ascii="Garamond" w:cs="Garamond" w:eastAsia="Garamond" w:hAnsi="Garamond"/>
          <w:b w:val="1"/>
          <w:bCs w:val="1"/>
          <w:color w:val="000000"/>
          <w:sz w:val="22"/>
          <w:szCs w:val="22"/>
          <w:rtl w:val="0"/>
        </w:rPr>
        <w:t xml:space="preserve">CERTIFICACIÓN DEL PAGO DE APORTES DE SEGURIDAD SOCIAL INTEGRAL Y PARAFISCALES: </w:t>
      </w:r>
    </w:p>
    <w:p w:rsidR="00000000" w:rsidDel="00000000" w:rsidP="00000000" w:rsidRDefault="00000000" w:rsidRPr="00000000" w14:paraId="000001B2">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El oferente debe acreditar el pago de los aportes a los sistemas de salud, riesgos profesionales, pensiones y aportes a las Cajas de Compensación Familiar, Instituto Colombiano de Bienestar Familiar y Servicio Nacional de Aprendizaje – SENA, cuando a ello hubiere lugar, de conformidad con lo establecido en el artículo 50 de la Ley 789 de 2002 y el artículo 23 de la Ley 1150 de 2007. </w:t>
      </w:r>
    </w:p>
    <w:p w:rsidR="00000000" w:rsidDel="00000000" w:rsidP="00000000" w:rsidRDefault="00000000" w:rsidRPr="00000000" w14:paraId="000001B3">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En el caso de Personas Naturales este requisito se deberá acreditar con la presentación de la planilla integrada de liquidación de aportes –PILA, para el mes correspondiente al que se acredita el requisito, es decir a la fecha de cierre del proceso. </w:t>
      </w:r>
    </w:p>
    <w:p w:rsidR="00000000" w:rsidDel="00000000" w:rsidP="00000000" w:rsidRDefault="00000000" w:rsidRPr="00000000" w14:paraId="000001B4">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B5">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En el caso de Personas Jurídicas este requisito se deberá acreditar en los términos establecidos en el artículo 50 de la Ley 789 de 2002, mediante certificación expedida por el Revisor Fiscal, cuando aplique, o a través del Representante Legal. En todo caso las certificaciones dejarán constancia de los aportes efectuados a los sistemas mencionados durante los seis (6) meses anteriores a la fecha de cierre del presente Concurso de Méritos. </w:t>
      </w:r>
    </w:p>
    <w:p w:rsidR="00000000" w:rsidDel="00000000" w:rsidP="00000000" w:rsidRDefault="00000000" w:rsidRPr="00000000" w14:paraId="000001B6">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B7">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En caso de Consorcios y Uniones Temporales, cada uno de sus miembros debe acreditar el pago de los aportes.</w:t>
      </w:r>
    </w:p>
    <w:p w:rsidR="00000000" w:rsidDel="00000000" w:rsidP="00000000" w:rsidRDefault="00000000" w:rsidRPr="00000000" w14:paraId="000001B8">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1B9">
      <w:pPr>
        <w:widowControl w:val="1"/>
        <w:numPr>
          <w:ilvl w:val="0"/>
          <w:numId w:val="7"/>
        </w:numPr>
        <w:pBdr>
          <w:top w:space="0" w:sz="0" w:val="nil"/>
          <w:left w:space="0" w:sz="0" w:val="nil"/>
          <w:bottom w:space="0" w:sz="0" w:val="nil"/>
          <w:right w:space="0" w:sz="0" w:val="nil"/>
          <w:between w:space="0" w:sz="0" w:val="nil"/>
        </w:pBdr>
        <w:spacing w:after="200" w:lineRule="auto"/>
        <w:ind w:left="720" w:hanging="360"/>
        <w:jc w:val="both"/>
        <w:rPr>
          <w:rFonts w:ascii="Garamond" w:cs="Garamond" w:eastAsia="Garamond" w:hAnsi="Garamond"/>
          <w:b w:val="1"/>
          <w:bCs w:val="1"/>
          <w:color w:val="000000"/>
          <w:sz w:val="22"/>
          <w:szCs w:val="22"/>
        </w:rPr>
      </w:pPr>
      <w:r w:rsidDel="00000000" w:rsidR="00000000" w:rsidRPr="00000000">
        <w:rPr>
          <w:rFonts w:ascii="Garamond" w:cs="Garamond" w:eastAsia="Garamond" w:hAnsi="Garamond"/>
          <w:b w:val="1"/>
          <w:bCs w:val="1"/>
          <w:color w:val="000000"/>
          <w:sz w:val="22"/>
          <w:szCs w:val="22"/>
          <w:rtl w:val="0"/>
        </w:rPr>
        <w:t xml:space="preserve">REGISTRO ÚNICO DE PROPONENTES: </w:t>
      </w:r>
    </w:p>
    <w:p w:rsidR="00000000" w:rsidDel="00000000" w:rsidP="00000000" w:rsidRDefault="00000000" w:rsidRPr="00000000" w14:paraId="000001BA">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El proponente deberá adjuntar con su oferta el Registro Único de Proponentes expedido por la Cámara de Comercio donde se encuentre inscrito y este deberá haber sido expedido máximo treinta (30) días antes de la Fecha de Cierre, con fundamento en lo establecido en el artículo 6 de la Ley 1150 de 2007 y en la subsección 5 referida al Registro Único de Proponentes – RUP del Decreto 1082 de 2015.</w:t>
      </w:r>
    </w:p>
    <w:p w:rsidR="00000000" w:rsidDel="00000000" w:rsidP="00000000" w:rsidRDefault="00000000" w:rsidRPr="00000000" w14:paraId="000001BB">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En caso de Consorcio o Unión Temporal cada uno de los integrantes del mismo debe allegar el RUP de forma individual. </w:t>
      </w:r>
    </w:p>
    <w:p w:rsidR="00000000" w:rsidDel="00000000" w:rsidP="00000000" w:rsidRDefault="00000000" w:rsidRPr="00000000" w14:paraId="000001BC">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Este requisito debe ser verificado por el comité designado para la evaluación jurídica, en cuanto a su aporte con el cumplimiento de los requisitos jurídicos para contratar e igualmente deberá verificar que se encuentra en firme, en los términos previstos en el artículo 6 de la Ley 1150 de 2007 en concordancia con el Decreto 1082 de 2015; el comité designado para la evaluación financiera en relación a la capacidad financiera y de organización y el comité designado para la evaluación técnica respecto a la experiencia. </w:t>
      </w:r>
    </w:p>
    <w:p w:rsidR="00000000" w:rsidDel="00000000" w:rsidP="00000000" w:rsidRDefault="00000000" w:rsidRPr="00000000" w14:paraId="000001BD">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BE">
      <w:pPr>
        <w:widowControl w:val="1"/>
        <w:numPr>
          <w:ilvl w:val="0"/>
          <w:numId w:val="7"/>
        </w:numPr>
        <w:pBdr>
          <w:top w:space="0" w:sz="0" w:val="nil"/>
          <w:left w:space="0" w:sz="0" w:val="nil"/>
          <w:bottom w:space="0" w:sz="0" w:val="nil"/>
          <w:right w:space="0" w:sz="0" w:val="nil"/>
          <w:between w:space="0" w:sz="0" w:val="nil"/>
        </w:pBdr>
        <w:spacing w:after="200" w:lineRule="auto"/>
        <w:ind w:left="720" w:hanging="360"/>
        <w:jc w:val="both"/>
        <w:rPr>
          <w:rFonts w:ascii="Garamond" w:cs="Garamond" w:eastAsia="Garamond" w:hAnsi="Garamond"/>
          <w:b w:val="1"/>
          <w:bCs w:val="1"/>
          <w:color w:val="000000"/>
          <w:sz w:val="22"/>
          <w:szCs w:val="22"/>
        </w:rPr>
      </w:pPr>
      <w:r w:rsidDel="00000000" w:rsidR="00000000" w:rsidRPr="00000000">
        <w:rPr>
          <w:rFonts w:ascii="Garamond" w:cs="Garamond" w:eastAsia="Garamond" w:hAnsi="Garamond"/>
          <w:b w:val="1"/>
          <w:bCs w:val="1"/>
          <w:color w:val="000000"/>
          <w:sz w:val="22"/>
          <w:szCs w:val="22"/>
          <w:rtl w:val="0"/>
        </w:rPr>
        <w:t xml:space="preserve">FOTOCOPIA CÉDULA CIUDADANÍA: </w:t>
      </w:r>
    </w:p>
    <w:p w:rsidR="00000000" w:rsidDel="00000000" w:rsidP="00000000" w:rsidRDefault="00000000" w:rsidRPr="00000000" w14:paraId="000001BF">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El proponente deberá cargar en la plataforma del SECOP II copia legible y ampliada al 150% de la cédula de ciudadanía del representante legal. </w:t>
      </w:r>
    </w:p>
    <w:p w:rsidR="00000000" w:rsidDel="00000000" w:rsidP="00000000" w:rsidRDefault="00000000" w:rsidRPr="00000000" w14:paraId="000001C0">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En caso de estar debidamente representados por apoderado, éste deberá allegar copia legible de la cédula de ciudadanía ampliada al 150%, copia legible de la tarjeta profesional ampliada al 150% (cuando el apoderado sea abogado), poder debidamente otorgado, así como los respectivos antecedentes disciplinarios y fiscales. </w:t>
      </w:r>
    </w:p>
    <w:p w:rsidR="00000000" w:rsidDel="00000000" w:rsidP="00000000" w:rsidRDefault="00000000" w:rsidRPr="00000000" w14:paraId="000001C1">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En caso de tratarse de propuestas conjuntas se deberá allegar la fotocopia de la cédula de cada uno de los integrantes del Consorcio o Unión Temporal. </w:t>
      </w:r>
    </w:p>
    <w:p w:rsidR="00000000" w:rsidDel="00000000" w:rsidP="00000000" w:rsidRDefault="00000000" w:rsidRPr="00000000" w14:paraId="000001C2">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C3">
      <w:pPr>
        <w:widowControl w:val="1"/>
        <w:numPr>
          <w:ilvl w:val="0"/>
          <w:numId w:val="7"/>
        </w:numPr>
        <w:pBdr>
          <w:top w:space="0" w:sz="0" w:val="nil"/>
          <w:left w:space="0" w:sz="0" w:val="nil"/>
          <w:bottom w:space="0" w:sz="0" w:val="nil"/>
          <w:right w:space="0" w:sz="0" w:val="nil"/>
          <w:between w:space="0" w:sz="0" w:val="nil"/>
        </w:pBdr>
        <w:spacing w:after="200" w:lineRule="auto"/>
        <w:ind w:left="720" w:hanging="360"/>
        <w:jc w:val="both"/>
        <w:rPr>
          <w:rFonts w:ascii="Garamond" w:cs="Garamond" w:eastAsia="Garamond" w:hAnsi="Garamond"/>
          <w:b w:val="1"/>
          <w:bCs w:val="1"/>
          <w:color w:val="000000"/>
          <w:sz w:val="22"/>
          <w:szCs w:val="22"/>
        </w:rPr>
      </w:pPr>
      <w:r w:rsidDel="00000000" w:rsidR="00000000" w:rsidRPr="00000000">
        <w:rPr>
          <w:rFonts w:ascii="Garamond" w:cs="Garamond" w:eastAsia="Garamond" w:hAnsi="Garamond"/>
          <w:b w:val="1"/>
          <w:bCs w:val="1"/>
          <w:color w:val="000000"/>
          <w:sz w:val="22"/>
          <w:szCs w:val="22"/>
          <w:rtl w:val="0"/>
        </w:rPr>
        <w:t xml:space="preserve">REGISTRO NACIONAL DE DEUDORES ALIMENTARIOS MOROSOS: </w:t>
      </w:r>
    </w:p>
    <w:p w:rsidR="00000000" w:rsidDel="00000000" w:rsidP="00000000" w:rsidRDefault="00000000" w:rsidRPr="00000000" w14:paraId="000001C4">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De conformidad con lo dispuesto en el numeral 1 del artículo 6 la ley 2097 de 2021, “El deudor alimentario moroso sólo podrá contratar con el Estado una vez se ponga a paz y salvo con sus obligaciones alimentarias. Esta inhabilidad también se predica del deudor alimentario moroso que actúe como representante legal de la persona jurídica que aspira a contratar con el Estado” </w:t>
      </w:r>
    </w:p>
    <w:p w:rsidR="00000000" w:rsidDel="00000000" w:rsidP="00000000" w:rsidRDefault="00000000" w:rsidRPr="00000000" w14:paraId="000001C5">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C6">
      <w:pPr>
        <w:widowControl w:val="1"/>
        <w:numPr>
          <w:ilvl w:val="0"/>
          <w:numId w:val="7"/>
        </w:numPr>
        <w:pBdr>
          <w:top w:space="0" w:sz="0" w:val="nil"/>
          <w:left w:space="0" w:sz="0" w:val="nil"/>
          <w:bottom w:space="0" w:sz="0" w:val="nil"/>
          <w:right w:space="0" w:sz="0" w:val="nil"/>
          <w:between w:space="0" w:sz="0" w:val="nil"/>
        </w:pBdr>
        <w:spacing w:after="200" w:lineRule="auto"/>
        <w:ind w:left="720" w:hanging="360"/>
        <w:jc w:val="both"/>
        <w:rPr>
          <w:rFonts w:ascii="Garamond" w:cs="Garamond" w:eastAsia="Garamond" w:hAnsi="Garamond"/>
          <w:b w:val="1"/>
          <w:bCs w:val="1"/>
          <w:color w:val="000000"/>
        </w:rPr>
      </w:pPr>
      <w:r w:rsidDel="00000000" w:rsidR="00000000" w:rsidRPr="00000000">
        <w:rPr>
          <w:rFonts w:ascii="Garamond" w:cs="Garamond" w:eastAsia="Garamond" w:hAnsi="Garamond"/>
          <w:b w:val="1"/>
          <w:bCs w:val="1"/>
          <w:color w:val="000000"/>
          <w:sz w:val="22"/>
          <w:szCs w:val="22"/>
          <w:rtl w:val="0"/>
        </w:rPr>
        <w:t xml:space="preserve">COMPROMISO ANTICORRUPCIÓN. </w:t>
      </w:r>
      <w:r w:rsidDel="00000000" w:rsidR="00000000" w:rsidRPr="00000000">
        <w:rPr>
          <w:rFonts w:ascii="Garamond" w:cs="Garamond" w:eastAsia="Garamond" w:hAnsi="Garamond"/>
          <w:b w:val="1"/>
          <w:bCs w:val="1"/>
          <w:color w:val="000000"/>
          <w:rtl w:val="0"/>
        </w:rPr>
        <w:t xml:space="preserve">ANEXO No 2</w:t>
      </w:r>
    </w:p>
    <w:p w:rsidR="00000000" w:rsidDel="00000000" w:rsidP="00000000" w:rsidRDefault="00000000" w:rsidRPr="00000000" w14:paraId="000001C7">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El Proponente se compromete en el ANEXO No. 2 a no ofrecer ni dar pagos de ninguna naturaleza a ningún Servidor Público directa o indirectamente con el objeto de obtener favores en relación de su propuesta en el presente proceso de selección, al momento de Adjudicación, perfeccionamiento o ejecución del Contrato, en caso de ser seleccionada su Propuesta. El Proponente se compromete a no permitir que nadie, bien sea empleado del Proponente, representante, director o administrador, un agente comisionista independiente, o un asesor o consultor lo haga en su nombre.</w:t>
      </w:r>
    </w:p>
    <w:p w:rsidR="00000000" w:rsidDel="00000000" w:rsidP="00000000" w:rsidRDefault="00000000" w:rsidRPr="00000000" w14:paraId="000001C8">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C9">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De conformidad con el numeral anterior el Proponente se compromete a no permitir que las personas vinculadas a su cargo, para este proceso de contratación, actúen en su nombre para ofrecer dádivas y demás.</w:t>
      </w:r>
    </w:p>
    <w:p w:rsidR="00000000" w:rsidDel="00000000" w:rsidP="00000000" w:rsidRDefault="00000000" w:rsidRPr="00000000" w14:paraId="000001CA">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CB">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El Proponente se compromete formalmente a impartir instrucciones a todos sus empleados, agentes y asesores, y a cualquier otro representante suyo, exigiéndoles el cumplimiento en todo momento de las leyes de la República de Colombia, y especialmente de aquellas que rigen el presente proceso de selección y la relación contractual que podría derivarse de éste, y les impondrá la obligación de no ofrecer o pagar sobornos o cualquier otra forma de halago a los servidores de EL FONDO DESARROLLO LOCAL DE SAN CRISTOBAL, a cualquier otro servidor público, a entidades jurídicas de naturaleza privada o a personas naturales independientes de EL FONDO DESARROLLO LOCAL DE SAN CRISTOBAL que puedan influir en la Adjudicación de su Propuesta, bien sea directa o indirectamente, ni a terceras personas que por su influencia sobre funcionarios públicos, puedan influir sobre la Adjudicación de la Propuesta, ni ofrecer pagos o halagos a los funcionarios de EL FONDO DESARROLLO LOCAL DE SAN CRISTOBAL o durante el desarrollo del Contrato que se suscribiría en caso de ser elegida su Propuesta.</w:t>
      </w:r>
    </w:p>
    <w:p w:rsidR="00000000" w:rsidDel="00000000" w:rsidP="00000000" w:rsidRDefault="00000000" w:rsidRPr="00000000" w14:paraId="000001CC">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CD">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El Proponente se compromete formalmente a no efectuar acuerdos o realizar actos o conductas que tengan por objeto o efecto la colusión en el proceso licitatorio o la distribución de la Adjudicación de Contratos entre los cuales se encuentre el Contrato que es materia de este Pliego de Condiciones, o la fijación de los términos de la Propuesta.</w:t>
      </w:r>
    </w:p>
    <w:p w:rsidR="00000000" w:rsidDel="00000000" w:rsidP="00000000" w:rsidRDefault="00000000" w:rsidRPr="00000000" w14:paraId="000001CE">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CF">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El Proponente se compromete a que en caso de ser adjudicatario, revelar de manera clara y en forma total, durante el plazo del Contrato, los nombres de todos los beneficiarios reales de los pagos suyos o efectuados en su nombre, relacionados por cualquier concepto con la ejecución del Contrato, incluyendo también los pagos de bonificaciones o sumas adicionales al salario ordinario que puedan hacerse a sus propios empleados o a empleados de otras empresas, cualquiera que éstas sean, independientemente de que tengan carácter público o privado.</w:t>
      </w:r>
    </w:p>
    <w:p w:rsidR="00000000" w:rsidDel="00000000" w:rsidP="00000000" w:rsidRDefault="00000000" w:rsidRPr="00000000" w14:paraId="000001D0">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D1">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Se entenderá como una forma de incumplimiento del presente compromiso, la falta de revelación clara y suficiente de cualquiera de los pagos a los que aquí se hace referencia, independientemente de cualquier otra circunstancia o del destino licito o ilícito de los dineros correspondientes. El Proponente se compromete a que en caso de ser adjudicatario presentará EL FDLSC los nombres correspondientes a los pagos realizados.</w:t>
      </w:r>
    </w:p>
    <w:p w:rsidR="00000000" w:rsidDel="00000000" w:rsidP="00000000" w:rsidRDefault="00000000" w:rsidRPr="00000000" w14:paraId="000001D2">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D3">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La entidad consultará en la página web, el Certificado del Sistema de Registro Nacional, vigente expedido por la Policía Nacional del representante legal en caso de tratarse de persona jurídica.</w:t>
      </w:r>
    </w:p>
    <w:p w:rsidR="00000000" w:rsidDel="00000000" w:rsidP="00000000" w:rsidRDefault="00000000" w:rsidRPr="00000000" w14:paraId="000001D4">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1D5">
      <w:pPr>
        <w:widowControl w:val="1"/>
        <w:numPr>
          <w:ilvl w:val="0"/>
          <w:numId w:val="7"/>
        </w:numPr>
        <w:pBdr>
          <w:top w:space="0" w:sz="0" w:val="nil"/>
          <w:left w:space="0" w:sz="0" w:val="nil"/>
          <w:bottom w:space="0" w:sz="0" w:val="nil"/>
          <w:right w:space="0" w:sz="0" w:val="nil"/>
          <w:between w:space="0" w:sz="0" w:val="nil"/>
        </w:pBdr>
        <w:spacing w:after="200" w:lineRule="auto"/>
        <w:ind w:left="720" w:hanging="360"/>
        <w:jc w:val="both"/>
        <w:rPr>
          <w:rFonts w:ascii="Garamond" w:cs="Garamond" w:eastAsia="Garamond" w:hAnsi="Garamond"/>
          <w:b w:val="1"/>
          <w:bCs w:val="1"/>
          <w:color w:val="000000"/>
        </w:rPr>
      </w:pPr>
      <w:r w:rsidDel="00000000" w:rsidR="00000000" w:rsidRPr="00000000">
        <w:rPr>
          <w:rFonts w:ascii="Garamond" w:cs="Garamond" w:eastAsia="Garamond" w:hAnsi="Garamond"/>
          <w:b w:val="1"/>
          <w:bCs w:val="1"/>
          <w:color w:val="000000"/>
          <w:sz w:val="22"/>
          <w:szCs w:val="22"/>
          <w:rtl w:val="0"/>
        </w:rPr>
        <w:t xml:space="preserve">COMPROMISO DE PROBIDAD</w:t>
      </w:r>
      <w:r w:rsidDel="00000000" w:rsidR="00000000" w:rsidRPr="00000000">
        <w:rPr>
          <w:rtl w:val="0"/>
        </w:rPr>
      </w:r>
    </w:p>
    <w:p w:rsidR="00000000" w:rsidDel="00000000" w:rsidP="00000000" w:rsidRDefault="00000000" w:rsidRPr="00000000" w14:paraId="000001D6">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El cual será suscrito de manera voluntaria por el Representante Legal de la persona jurídica. En caso de que la propuesta sea presentada por un consorcio o unión temporal, la carta de presentación deberá ser presentada y suscrita por la persona que lo represente.</w:t>
      </w:r>
    </w:p>
    <w:p w:rsidR="00000000" w:rsidDel="00000000" w:rsidP="00000000" w:rsidRDefault="00000000" w:rsidRPr="00000000" w14:paraId="000001D7">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D8">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Declaración de no estar incluido en las listas nacionales e internacionales de lavados de activos</w:t>
      </w:r>
    </w:p>
    <w:p w:rsidR="00000000" w:rsidDel="00000000" w:rsidP="00000000" w:rsidRDefault="00000000" w:rsidRPr="00000000" w14:paraId="000001D9">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1DA">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El interesado en participar en el presente proceso de selección (persona natural, representante legal para personas jurídicas, persona designada para representarlo en caso de consorcio o unión temporal) debe anexar declaración expresa bajo la gravedad del juramento de que él, la empresa, ni los integrantes del consorcio o unión temporal están incluidos en listas nacionales o internacionales de lavado de activos. Cuando se trate de consorcios y/o uniones temporales cada uno de sus integrantes deberá presentar el documento respectivo.</w:t>
      </w:r>
    </w:p>
    <w:p w:rsidR="00000000" w:rsidDel="00000000" w:rsidP="00000000" w:rsidRDefault="00000000" w:rsidRPr="00000000" w14:paraId="000001DB">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DC">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El FDLSC para la presentación y entrega de las Propuestas, tendrá en cuenta lo estipulado en el artículo 2.2.1.1.2.2.5 del Decreto 1082 de 2015 el cual consagra: "Inhabilidades con ocasión de la presentación de otras ofertas. Para efectos de establecer el oferente que debe ser inhabilitado cuando en un mismo Proceso de Contratación se presentan oferentes en la situación descrita por los literales (g) y (h) del numeral 1 del artículo 8° de la Ley 80 de 1993 y poder establecer la primera oferta en el tiempo, la Entidad Estatal debe dejar constancia de la fecha y hora de recibo de las ofertas, indicando el nombre o razón social de los oferentes y sus representantes legales”, constancia que estará a cargo de la Asesoría Jurídica. Con la presentación de la propuesta y la suscripción de la carta de presentación de esta, se entiende que el proponente manifiesta bajo la gravedad del juramento, no estar incurso en inhabilidad o incompatibilidad alguna.</w:t>
      </w:r>
    </w:p>
    <w:p w:rsidR="00000000" w:rsidDel="00000000" w:rsidP="00000000" w:rsidRDefault="00000000" w:rsidRPr="00000000" w14:paraId="000001DD">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DE">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Estarán inhabilitados también para participar aquellas personas que estén incursas en las causales que se señalan en el artículo 4 del Acto Legislativo 01 de 2009, que modificó el artículo 122 de la Constitución Política de Colombia. El Fondo de Desarrollo Local  de San Cristóbal verificará que los proponentes, ni sus integrantes, ni el representante legal se encuentren incursos en la inhabilidad que trata el artículo 43 de la Ley 1955 de 2019, por incumplimiento reiterado, información que se validará de acuerdo con lo consignado en el Registro Único de Proponentes, así como la inhabilidad de que trata el numeral 4 del artículo 183 de la Ley 1801 del 29 de julio de 2016, a afectos de lo cual consultará los antecedentes en el Registro Nacional de Medidas Correctivas.</w:t>
      </w:r>
    </w:p>
    <w:p w:rsidR="00000000" w:rsidDel="00000000" w:rsidP="00000000" w:rsidRDefault="00000000" w:rsidRPr="00000000" w14:paraId="000001DF">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E0">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La ocurrencia de una causal durante la selección, o con posterioridad a la adjudicación, debe ser comunicada por el participante dentro de los dos (2) días hábiles siguientes a la fecha en que se tenga conocimiento de esta y se procederá de acuerdo con lo establecido en la Ley 80 de 1993 y la Ley 1150 de 2007, artículo 2.2.1.1.2.2.5 del decreto 1082 de 2015 y demás normas legales que disponen sobre la materia.</w:t>
      </w:r>
    </w:p>
    <w:p w:rsidR="00000000" w:rsidDel="00000000" w:rsidP="00000000" w:rsidRDefault="00000000" w:rsidRPr="00000000" w14:paraId="000001E1">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E2">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La incursión de un proponente en causal de inhabilidad o incompatibilidad dará lugar al rechazo de la oferta. En caso de no cumplir con los requisitos jurídicos, la propuesta se considerará NO HÁBIL.</w:t>
      </w:r>
    </w:p>
    <w:p w:rsidR="00000000" w:rsidDel="00000000" w:rsidP="00000000" w:rsidRDefault="00000000" w:rsidRPr="00000000" w14:paraId="000001E3">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E4">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En caso de presentarse la oferta en Consorcio o Unión Temporal, los documentos habilitantes jurídicos, con excepción de la póliza de seriedad de la oferta y el documento de constitución deben ser presentados en forma individual por cada uno de los integrantes.</w:t>
      </w:r>
    </w:p>
    <w:p w:rsidR="00000000" w:rsidDel="00000000" w:rsidP="00000000" w:rsidRDefault="00000000" w:rsidRPr="00000000" w14:paraId="000001E5">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E6">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E7">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E8">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Registro entidad sin ánimo de lucro</w:t>
      </w:r>
    </w:p>
    <w:p w:rsidR="00000000" w:rsidDel="00000000" w:rsidP="00000000" w:rsidRDefault="00000000" w:rsidRPr="00000000" w14:paraId="000001E9">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EA">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Si el proponente es una entidad sin ánimo de lucro, debe presentar el correspondiente certificado, expedido por la Cámara de Comercio, en donde conste su registro, con una vigencia igual al plazo del contrato y un (1) año más. El oferente allegará el certificado de inspección, vigilancia y control, expedida por la oficina de súper personas jurídicas de la Alcaldía Mayor de Bogotá y/o la entidad que haga sus veces, la fecha de expedición no puede ser superior a TRES (3) MESES calendario con anterioridad a la fecha del cierre del proceso, si el mismo refleja que la entidad sin ánimo de lucro no se encuentra al día en documentación será INHABILITADO. La entidad verificará este certificado.</w:t>
      </w:r>
    </w:p>
    <w:p w:rsidR="00000000" w:rsidDel="00000000" w:rsidP="00000000" w:rsidRDefault="00000000" w:rsidRPr="00000000" w14:paraId="000001EB">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EC">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Autorización uso y almacenamiento de datos personales</w:t>
      </w:r>
    </w:p>
    <w:p w:rsidR="00000000" w:rsidDel="00000000" w:rsidP="00000000" w:rsidRDefault="00000000" w:rsidRPr="00000000" w14:paraId="000001ED">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EE">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El proponente en virtud de la Ley Estatutaria 1581 del 2012, mediante la cual se dictan las disposiciones generales para la protección de datos personales, y su Decretos Reglamentarios, autoriza a al FDLSC el uso de la información registrada, almacenada en bases de datos, las cuales incluyen información reportada en desarrollo del proceso de selección y posterior desarrollo del objeto contractual.</w:t>
      </w:r>
    </w:p>
    <w:p w:rsidR="00000000" w:rsidDel="00000000" w:rsidP="00000000" w:rsidRDefault="00000000" w:rsidRPr="00000000" w14:paraId="000001EF">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F0">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w:t>
      </w:r>
      <w:r w:rsidDel="00000000" w:rsidR="00000000" w:rsidRPr="00000000">
        <w:rPr>
          <w:rFonts w:ascii="Garamond" w:cs="Garamond" w:eastAsia="Garamond" w:hAnsi="Garamond"/>
          <w:rtl w:val="0"/>
        </w:rPr>
        <w:t xml:space="preserve">: En cumplimiento del presente requisito el proponente deberá diligenciar el FORMATO DE AUTORIZACIÓN USO Y ALMACENAMIENTO DE DATOS.</w:t>
      </w:r>
    </w:p>
    <w:p w:rsidR="00000000" w:rsidDel="00000000" w:rsidP="00000000" w:rsidRDefault="00000000" w:rsidRPr="00000000" w14:paraId="000001F1">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F2">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5.1.2 REQUISITOS HABILITANTES FINANCIEROS</w:t>
      </w:r>
    </w:p>
    <w:p w:rsidR="00000000" w:rsidDel="00000000" w:rsidP="00000000" w:rsidRDefault="00000000" w:rsidRPr="00000000" w14:paraId="000001F3">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F4">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Verificación de la Capacidad Financiera. </w:t>
      </w:r>
    </w:p>
    <w:p w:rsidR="00000000" w:rsidDel="00000000" w:rsidP="00000000" w:rsidRDefault="00000000" w:rsidRPr="00000000" w14:paraId="000001F5">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1F6">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Para la verificación de la situación financiera del proponente y de conformidad con lo establecido por el Decreto 1082 de 2015, se solicita allegar el registro RUP actualizado con la información financiera y emitido por la Cámara de Comercio y con fecha de expedición no mayor de 30 días CALENDARIO. Los indicadores financieros y organizacionales se evaluarán de conformidad con lo establecido en el Decreto 1082 de 2015 y en el acápite denominado “RUP” que dice: (…) Artículo 3. Sustitución del parágrafo transitorio del artículo 2.2.1.1.1.6.2. del Decreto 1082 de 2015, Único Reglamentario del Sector Administrativo de Planeación Nacional. Sustitúyase el parágrafo transitorio al artículo 2.2.1.1.1.6.2. de la Subsección 6 de la Sección 1 del Capítulo 1 del Título 1 de la Parte 2 del Libro </w:t>
      </w:r>
    </w:p>
    <w:p w:rsidR="00000000" w:rsidDel="00000000" w:rsidP="00000000" w:rsidRDefault="00000000" w:rsidRPr="00000000" w14:paraId="000001F7">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2 del Decreto 1082 de 2015, Único Reglamentario del Sector Administrativo de Planeación Nacional, el cual quedará así: </w:t>
      </w:r>
    </w:p>
    <w:p w:rsidR="00000000" w:rsidDel="00000000" w:rsidP="00000000" w:rsidRDefault="00000000" w:rsidRPr="00000000" w14:paraId="000001F8">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1F9">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"PARÁGRAFO TRANSITORIO: De conformidad con los parágrafos transitorios de los artículos 2.2.1.1.1.5.2. y 2.2.1.1.1.5.6., yen desarrollo del deber de análisis de las Entidades Estatales, de que trata el artículo 2.2.1.1.1.6.1. de este Decreto, a partir del 1 de julio de 2021 las Entidades Estatales establecerán y evaluarán los requisitos habilitantes de capacidad financiera y organizacional teniendo en cuenta la información que conste en el Registro Único de Proponentes. En todo caso, se establecerán indicadores proporcionales al procedimiento de contratación. </w:t>
      </w:r>
    </w:p>
    <w:p w:rsidR="00000000" w:rsidDel="00000000" w:rsidP="00000000" w:rsidRDefault="00000000" w:rsidRPr="00000000" w14:paraId="000001FA">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1FB">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Esta no tiene ponderación de puntaje y se trata de verificar si la propuesta se ajusta a los requerimientos establecidos en los estudios previos y en el pliego de condiciones, con el fin de determinar si tiene la capacidad financiera para contratar. </w:t>
      </w:r>
    </w:p>
    <w:p w:rsidR="00000000" w:rsidDel="00000000" w:rsidP="00000000" w:rsidRDefault="00000000" w:rsidRPr="00000000" w14:paraId="000001FC">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1FD">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La entidad realizará la verificación de la capacidad financiera de los proponentes personas naturales y jurídicas colombianas, personas jurídicas extranjeras con sucursal en Colombia y personas naturales extranjeras con domicilio en Colombia, con fundamento en la información financiera contenida en el Registro Único de Proponentes expedido de conformidad con lo establecido en los artículos 2.2.1.1.1.5.3., y 2.2.1.1.1.6.2. del Decreto 1082 de 2015. </w:t>
      </w:r>
    </w:p>
    <w:p w:rsidR="00000000" w:rsidDel="00000000" w:rsidP="00000000" w:rsidRDefault="00000000" w:rsidRPr="00000000" w14:paraId="000001FE">
      <w:pPr>
        <w:widowControl w:val="1"/>
        <w:shd w:fill="ffffff" w:val="clea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 </w:t>
      </w:r>
    </w:p>
    <w:p w:rsidR="00000000" w:rsidDel="00000000" w:rsidP="00000000" w:rsidRDefault="00000000" w:rsidRPr="00000000" w14:paraId="000001FF">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Para tal efecto, la información financiera deberá estar actualizada en el RUP a la fecha de corte exigida, </w:t>
      </w:r>
      <w:r w:rsidDel="00000000" w:rsidR="00000000" w:rsidRPr="00000000">
        <w:rPr>
          <w:rFonts w:ascii="Garamond" w:cs="Garamond" w:eastAsia="Garamond" w:hAnsi="Garamond"/>
          <w:rtl w:val="0"/>
        </w:rPr>
        <w:t xml:space="preserve">La renovación del RUP debe realizarse anualmente entre 1 de enero y el quinto día hábil del mes de abril para mantener la vigencia y participar en procesos de selección. </w:t>
      </w:r>
      <w:r w:rsidDel="00000000" w:rsidR="00000000" w:rsidRPr="00000000">
        <w:rPr>
          <w:rFonts w:ascii="Garamond" w:cs="Garamond" w:eastAsia="Garamond" w:hAnsi="Garamond"/>
          <w:color w:val="ff0000"/>
          <w:rtl w:val="0"/>
        </w:rPr>
        <w:t xml:space="preserve">El estructurador financiero debe definir la fecha de corte </w:t>
      </w:r>
      <w:r w:rsidDel="00000000" w:rsidR="00000000" w:rsidRPr="00000000">
        <w:rPr>
          <w:rFonts w:ascii="Garamond" w:cs="Garamond" w:eastAsia="Garamond" w:hAnsi="Garamond"/>
          <w:color w:val="ff0000"/>
          <w:rtl w:val="0"/>
        </w:rPr>
        <w:t xml:space="preserve">de cierre del presente proceso de selección.</w:t>
      </w:r>
      <w:r w:rsidDel="00000000" w:rsidR="00000000" w:rsidRPr="00000000">
        <w:rPr>
          <w:rFonts w:ascii="Garamond" w:cs="Garamond" w:eastAsia="Garamond" w:hAnsi="Garamond"/>
          <w:rtl w:val="0"/>
        </w:rPr>
        <w:t xml:space="preserve"> </w:t>
      </w:r>
    </w:p>
    <w:p w:rsidR="00000000" w:rsidDel="00000000" w:rsidP="00000000" w:rsidRDefault="00000000" w:rsidRPr="00000000" w14:paraId="00000200">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201">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El comité evaluador procederá a realizar la evaluación de la capacidad financiera a través de los indicadores financieros, de acuerdo con la información establecida en la documentación solicitada en este documento. </w:t>
      </w:r>
      <w:r w:rsidDel="00000000" w:rsidR="00000000" w:rsidRPr="00000000">
        <w:rPr>
          <w:rFonts w:ascii="Garamond" w:cs="Garamond" w:eastAsia="Garamond" w:hAnsi="Garamond"/>
          <w:color w:val="ff0000"/>
          <w:rtl w:val="0"/>
        </w:rPr>
        <w:t xml:space="preserve">El método definido para el cálculo de los indicadores se encuentra relacionado en el documento anexo ANÁLISIS DEL SECTOR. </w:t>
      </w:r>
      <w:r w:rsidDel="00000000" w:rsidR="00000000" w:rsidRPr="00000000">
        <w:rPr>
          <w:rtl w:val="0"/>
        </w:rPr>
      </w:r>
    </w:p>
    <w:p w:rsidR="00000000" w:rsidDel="00000000" w:rsidP="00000000" w:rsidRDefault="00000000" w:rsidRPr="00000000" w14:paraId="00000202">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203">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La verificación del cumplimiento de la capacidad financiera mínima exigida por la entidad es un requisito habilitante para la participación de la propuesta en el proceso de selección y no otorga puntaje, en concordancia con el numeral 1 de artículo 5 de la Ley 1150 de 2007. </w:t>
      </w:r>
    </w:p>
    <w:p w:rsidR="00000000" w:rsidDel="00000000" w:rsidP="00000000" w:rsidRDefault="00000000" w:rsidRPr="00000000" w14:paraId="00000204">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205">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En este sentido, el proponente que no cuente con la capacidad financiera exigida en la propuesta, se le considerará como RECHAZADA POR FALTA DE CAPACIDAD FINANCIERA y por ende NO será evaluada. </w:t>
      </w:r>
    </w:p>
    <w:p w:rsidR="00000000" w:rsidDel="00000000" w:rsidP="00000000" w:rsidRDefault="00000000" w:rsidRPr="00000000" w14:paraId="00000206">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207">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Si el proponente es un Consorcio o Unión Temporal o cualquier otra modalidad de asociación, cada uno de sus integrantes deberá allegar el correspondiente Certificado de Registro Único de Proponentes con la información financiera. </w:t>
      </w:r>
    </w:p>
    <w:p w:rsidR="00000000" w:rsidDel="00000000" w:rsidP="00000000" w:rsidRDefault="00000000" w:rsidRPr="00000000" w14:paraId="00000208">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209">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Cuando se trate de Consorcios o Uniones Temporales se especificará claramente el porcentaje de participación de cada uno de sus integrantes, de tal forma que la sumatoria sea cien por ciento (100%). </w:t>
      </w:r>
    </w:p>
    <w:p w:rsidR="00000000" w:rsidDel="00000000" w:rsidP="00000000" w:rsidRDefault="00000000" w:rsidRPr="00000000" w14:paraId="0000020A">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20B">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La capacidad financiera del Consorcio o Unión Temporal se determinará con base en la participación porcentual de cada uno de sus integrantes. </w:t>
      </w:r>
    </w:p>
    <w:p w:rsidR="00000000" w:rsidDel="00000000" w:rsidP="00000000" w:rsidRDefault="00000000" w:rsidRPr="00000000" w14:paraId="0000020C">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20D">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La información financiera debe ser presentada en moneda legal colombiana, por ser esta la Unidad de cuenta contable por expresa disposición legal, de conformidad con la</w:t>
      </w:r>
      <w:r w:rsidDel="00000000" w:rsidR="00000000" w:rsidRPr="00000000">
        <w:rPr>
          <w:rFonts w:ascii="Garamond" w:cs="Garamond" w:eastAsia="Garamond" w:hAnsi="Garamond"/>
          <w:rtl w:val="0"/>
        </w:rPr>
        <w:t xml:space="preserve"> Ley 1314 de 2009 y en el Decreto 2420 de 2015.</w:t>
      </w:r>
      <w:r w:rsidDel="00000000" w:rsidR="00000000" w:rsidRPr="00000000">
        <w:rPr>
          <w:rtl w:val="0"/>
        </w:rPr>
      </w:r>
    </w:p>
    <w:p w:rsidR="00000000" w:rsidDel="00000000" w:rsidP="00000000" w:rsidRDefault="00000000" w:rsidRPr="00000000" w14:paraId="0000020E">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20F">
      <w:pPr>
        <w:widowControl w:val="1"/>
        <w:shd w:fill="ffffff" w:val="clea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a.   Documentación Financiera </w:t>
      </w:r>
    </w:p>
    <w:p w:rsidR="00000000" w:rsidDel="00000000" w:rsidP="00000000" w:rsidRDefault="00000000" w:rsidRPr="00000000" w14:paraId="00000210">
      <w:pPr>
        <w:widowControl w:val="1"/>
        <w:shd w:fill="ffffff" w:val="clea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 </w:t>
      </w:r>
    </w:p>
    <w:p w:rsidR="00000000" w:rsidDel="00000000" w:rsidP="00000000" w:rsidRDefault="00000000" w:rsidRPr="00000000" w14:paraId="00000211">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El proponente, sea persona natural o jurídica y cada uno de los integrantes de la estructura plural debe allegar copia del Registro Único de Proponentes RUP con la información financiera vigente y en firme. </w:t>
      </w:r>
    </w:p>
    <w:p w:rsidR="00000000" w:rsidDel="00000000" w:rsidP="00000000" w:rsidRDefault="00000000" w:rsidRPr="00000000" w14:paraId="00000212">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213">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El Fondo de Desarrollo Local de San Cristóbal, evaluará los indicadores de capacidad financiera y organizacional de los proponentes </w:t>
      </w:r>
      <w:r w:rsidDel="00000000" w:rsidR="00000000" w:rsidRPr="00000000">
        <w:rPr>
          <w:rFonts w:ascii="Garamond" w:cs="Garamond" w:eastAsia="Garamond" w:hAnsi="Garamond"/>
          <w:color w:val="ff0000"/>
          <w:rtl w:val="0"/>
        </w:rPr>
        <w:t xml:space="preserve">teniendo en cuenta el año fiscal a corte del 31 de diciembre de XXXX.</w:t>
      </w:r>
      <w:r w:rsidDel="00000000" w:rsidR="00000000" w:rsidRPr="00000000">
        <w:rPr>
          <w:rtl w:val="0"/>
        </w:rPr>
      </w:r>
    </w:p>
    <w:p w:rsidR="00000000" w:rsidDel="00000000" w:rsidP="00000000" w:rsidRDefault="00000000" w:rsidRPr="00000000" w14:paraId="00000214">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215">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Con base en el decreto 1082 de 2015, las recomendaciones de la Agencia Colombia Compra Eficiente y los riesgos asociados al objeto, los indicadores de capacidad financiera y organizacional, así como su relación frente a los riesgos del proceso, serán los que se definen a continuación: </w:t>
      </w:r>
    </w:p>
    <w:p w:rsidR="00000000" w:rsidDel="00000000" w:rsidP="00000000" w:rsidRDefault="00000000" w:rsidRPr="00000000" w14:paraId="00000216">
      <w:pPr>
        <w:widowControl w:val="1"/>
        <w:shd w:fill="ffffff" w:val="clea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 </w:t>
      </w:r>
    </w:p>
    <w:p w:rsidR="00000000" w:rsidDel="00000000" w:rsidP="00000000" w:rsidRDefault="00000000" w:rsidRPr="00000000" w14:paraId="00000217">
      <w:pPr>
        <w:widowControl w:val="1"/>
        <w:shd w:fill="ffffff" w:val="clea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b.   Indicadores de capacidad financiera </w:t>
      </w:r>
    </w:p>
    <w:p w:rsidR="00000000" w:rsidDel="00000000" w:rsidP="00000000" w:rsidRDefault="00000000" w:rsidRPr="00000000" w14:paraId="00000218">
      <w:pPr>
        <w:widowControl w:val="1"/>
        <w:shd w:fill="ffffff" w:val="clea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 </w:t>
      </w:r>
    </w:p>
    <w:p w:rsidR="00000000" w:rsidDel="00000000" w:rsidP="00000000" w:rsidRDefault="00000000" w:rsidRPr="00000000" w14:paraId="00000219">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De acuerdo con Colombia compra eficiente, “Los indicadores de capacidad financiera buscan establecer unas condiciones mínimas que reflejan la salud financiera de los proponentes a través de su liquidez y endeudamiento”. </w:t>
      </w:r>
    </w:p>
    <w:p w:rsidR="00000000" w:rsidDel="00000000" w:rsidP="00000000" w:rsidRDefault="00000000" w:rsidRPr="00000000" w14:paraId="0000021A">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21B">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Estas condiciones muestran la aptitud del proponente para cumplir oportuna y cabalmente el objeto del contrato.”, los indicadores de capacidad financiera que serán exigidos en el proceso son los siguientes: </w:t>
      </w:r>
    </w:p>
    <w:p w:rsidR="00000000" w:rsidDel="00000000" w:rsidP="00000000" w:rsidRDefault="00000000" w:rsidRPr="00000000" w14:paraId="0000021C">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21D">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Índice de Liquidez: “el cual determina la capacidad que tiene un proponente para cumplir con sus obligaciones de corto plazo. A mayor índice de liquidez, menor es la probabilidad de que el proponente incumpla sus obligaciones de corto plazo.” </w:t>
      </w:r>
    </w:p>
    <w:p w:rsidR="00000000" w:rsidDel="00000000" w:rsidP="00000000" w:rsidRDefault="00000000" w:rsidRPr="00000000" w14:paraId="0000021E">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21F">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Nivel de endeudamiento: “el cual determina el grado de endeudamiento en la estructura de financiación (pasivos y patrimonio) del proponente. A mayor índice de endeudamiento, mayor es la probabilidad del proponente de no poder cumplir con sus pasivos.” </w:t>
      </w:r>
    </w:p>
    <w:p w:rsidR="00000000" w:rsidDel="00000000" w:rsidP="00000000" w:rsidRDefault="00000000" w:rsidRPr="00000000" w14:paraId="00000220">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221">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Razón de cobertura de intereses: “el cual refleja la capacidad del proponente de cumplir con sus obligaciones financieras. A mayor cobertura de intereses, menor es la probabilidad de que el proponente incumpla sus obligaciones financieras.” </w:t>
      </w:r>
    </w:p>
    <w:p w:rsidR="00000000" w:rsidDel="00000000" w:rsidP="00000000" w:rsidRDefault="00000000" w:rsidRPr="00000000" w14:paraId="00000222">
      <w:pPr>
        <w:widowControl w:val="1"/>
        <w:shd w:fill="ffffff" w:val="clea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 </w:t>
      </w:r>
    </w:p>
    <w:p w:rsidR="00000000" w:rsidDel="00000000" w:rsidP="00000000" w:rsidRDefault="00000000" w:rsidRPr="00000000" w14:paraId="00000223">
      <w:pPr>
        <w:widowControl w:val="1"/>
        <w:shd w:fill="ffffff" w:val="clea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c.  Indicadores de capacidad organizacional </w:t>
      </w:r>
    </w:p>
    <w:p w:rsidR="00000000" w:rsidDel="00000000" w:rsidP="00000000" w:rsidRDefault="00000000" w:rsidRPr="00000000" w14:paraId="00000224">
      <w:pPr>
        <w:widowControl w:val="1"/>
        <w:shd w:fill="ffffff" w:val="clea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 </w:t>
      </w:r>
    </w:p>
    <w:p w:rsidR="00000000" w:rsidDel="00000000" w:rsidP="00000000" w:rsidRDefault="00000000" w:rsidRPr="00000000" w14:paraId="00000225">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Teniendo en cuenta la definición establecida por Colombia de compra eficiente en su manual para establecer y verificar requisitos habilitantes en procesos de contratación, “La capacidad organizacional es la aptitud de un proponente para cumplir oportuna y cabalmente el objeto del contrato en función de su organización interna. El Decreto 1082 de 2015 definió los indicadores de rentabilidad para medir la capacidad organizacional de un proponente teniendo en cuenta que está bien organizado cuando es rentable.”, los indicadores de capacidad organizacional que serán exigidos en el proceso son los siguientes: </w:t>
      </w:r>
    </w:p>
    <w:p w:rsidR="00000000" w:rsidDel="00000000" w:rsidP="00000000" w:rsidRDefault="00000000" w:rsidRPr="00000000" w14:paraId="00000226">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227">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Rentabilidad del patrimonio: “el cual determina la rentabilidad del patrimonio del proponente, es decir, la capacidad de generación de utilidad operacional por cada peso invertido en el patrimonio. A mayor rentabilidad sobre el patrimonio, mayor es la rentabilidad de los accionistas y mejor la capacidad organizacional del proponente.” </w:t>
      </w:r>
    </w:p>
    <w:p w:rsidR="00000000" w:rsidDel="00000000" w:rsidP="00000000" w:rsidRDefault="00000000" w:rsidRPr="00000000" w14:paraId="00000228">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229">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Rentabilidad del activo: “el cual determina la rentabilidad de los activos del proponente, es decir, la capacidad de generación de utilidad operacional por cada peso invertido en el activo. A mayor rentabilidad sobre activos, mayor es la rentabilidad del negocio y mejor la capacidad organizacional del proponente. Este indicador debe ser siempre menor o igual que el de rentabilidad sobre patrimonio.” </w:t>
      </w:r>
    </w:p>
    <w:p w:rsidR="00000000" w:rsidDel="00000000" w:rsidP="00000000" w:rsidRDefault="00000000" w:rsidRPr="00000000" w14:paraId="0000022A">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22B">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Para efectos de la verificación financiera el proponente debe acreditar mediante el Registro Único de Proponentes, los siguientes índices de la </w:t>
      </w:r>
      <w:r w:rsidDel="00000000" w:rsidR="00000000" w:rsidRPr="00000000">
        <w:rPr>
          <w:rFonts w:ascii="Garamond" w:cs="Garamond" w:eastAsia="Garamond" w:hAnsi="Garamond"/>
          <w:color w:val="ff0000"/>
          <w:rtl w:val="0"/>
        </w:rPr>
        <w:t xml:space="preserve">capacidad financiera con </w:t>
      </w:r>
      <w:r w:rsidDel="00000000" w:rsidR="00000000" w:rsidRPr="00000000">
        <w:rPr>
          <w:rFonts w:ascii="Garamond" w:cs="Garamond" w:eastAsia="Garamond" w:hAnsi="Garamond"/>
          <w:color w:val="ff0000"/>
          <w:rtl w:val="0"/>
        </w:rPr>
        <w:t xml:space="preserve">corte</w:t>
      </w:r>
      <w:r w:rsidDel="00000000" w:rsidR="00000000" w:rsidRPr="00000000">
        <w:rPr>
          <w:rFonts w:ascii="Garamond" w:cs="Garamond" w:eastAsia="Garamond" w:hAnsi="Garamond"/>
          <w:color w:val="ff0000"/>
          <w:rtl w:val="0"/>
        </w:rPr>
        <w:t xml:space="preserve"> a XXXX</w:t>
      </w:r>
      <w:r w:rsidDel="00000000" w:rsidR="00000000" w:rsidRPr="00000000">
        <w:rPr>
          <w:rFonts w:ascii="Garamond" w:cs="Garamond" w:eastAsia="Garamond" w:hAnsi="Garamond"/>
          <w:rtl w:val="0"/>
        </w:rPr>
        <w:t xml:space="preserve">, de acuerdo con lo previsto en el Decreto 1082 de 2015, para lo cual deberá cumplir con la totalidad de los siguientes índices: </w:t>
      </w:r>
    </w:p>
    <w:p w:rsidR="00000000" w:rsidDel="00000000" w:rsidP="00000000" w:rsidRDefault="00000000" w:rsidRPr="00000000" w14:paraId="0000022C">
      <w:pPr>
        <w:widowControl w:val="1"/>
        <w:shd w:fill="ffffff" w:val="clea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 </w:t>
      </w:r>
    </w:p>
    <w:tbl>
      <w:tblPr>
        <w:tblStyle w:val="Table7"/>
        <w:tblW w:w="9090.0" w:type="dxa"/>
        <w:jc w:val="left"/>
        <w:tblInd w:w="-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835"/>
        <w:gridCol w:w="2985"/>
        <w:gridCol w:w="3270"/>
        <w:tblGridChange w:id="0">
          <w:tblGrid>
            <w:gridCol w:w="2835"/>
            <w:gridCol w:w="2985"/>
            <w:gridCol w:w="3270"/>
          </w:tblGrid>
        </w:tblGridChange>
      </w:tblGrid>
      <w:tr>
        <w:trPr>
          <w:cantSplit w:val="0"/>
          <w:trHeight w:val="330" w:hRule="atLeast"/>
          <w:tblHeader w:val="0"/>
        </w:trPr>
        <w:tc>
          <w:tcPr>
            <w:shd w:fill="d9d9d9" w:val="clear"/>
            <w:tcMar>
              <w:top w:w="0.0" w:type="dxa"/>
              <w:left w:w="0.0" w:type="dxa"/>
              <w:bottom w:w="0.0" w:type="dxa"/>
              <w:right w:w="0.0" w:type="dxa"/>
            </w:tcMar>
          </w:tcPr>
          <w:p w:rsidR="00000000" w:rsidDel="00000000" w:rsidP="00000000" w:rsidRDefault="00000000" w:rsidRPr="00000000" w14:paraId="0000022D">
            <w:pPr>
              <w:widowControl w:val="1"/>
              <w:spacing w:after="40" w:before="40" w:lineRule="auto"/>
              <w:ind w:left="600" w:firstLine="0"/>
              <w:jc w:val="both"/>
              <w:rPr>
                <w:rFonts w:ascii="Garamond" w:cs="Garamond" w:eastAsia="Garamond" w:hAnsi="Garamond"/>
                <w:b w:val="1"/>
                <w:bCs w:val="1"/>
              </w:rPr>
            </w:pPr>
            <w:bookmarkStart w:colFirst="0" w:colLast="0" w:name="_heading=h.7cxwzbjq2rc9" w:id="5"/>
            <w:bookmarkEnd w:id="5"/>
            <w:r w:rsidDel="00000000" w:rsidR="00000000" w:rsidRPr="00000000">
              <w:rPr>
                <w:rFonts w:ascii="Garamond" w:cs="Garamond" w:eastAsia="Garamond" w:hAnsi="Garamond"/>
                <w:b w:val="1"/>
                <w:bCs w:val="1"/>
                <w:rtl w:val="0"/>
              </w:rPr>
              <w:t xml:space="preserve">INDICADOR </w:t>
            </w:r>
          </w:p>
        </w:tc>
        <w:tc>
          <w:tcPr>
            <w:shd w:fill="d9d9d9" w:val="clear"/>
            <w:tcMar>
              <w:top w:w="0.0" w:type="dxa"/>
              <w:left w:w="0.0" w:type="dxa"/>
              <w:bottom w:w="0.0" w:type="dxa"/>
              <w:right w:w="0.0" w:type="dxa"/>
            </w:tcMar>
          </w:tcPr>
          <w:p w:rsidR="00000000" w:rsidDel="00000000" w:rsidP="00000000" w:rsidRDefault="00000000" w:rsidRPr="00000000" w14:paraId="0000022E">
            <w:pPr>
              <w:widowControl w:val="1"/>
              <w:spacing w:after="40" w:before="40" w:lineRule="auto"/>
              <w:ind w:left="780" w:firstLine="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FORMULA </w:t>
            </w:r>
          </w:p>
        </w:tc>
        <w:tc>
          <w:tcPr>
            <w:shd w:fill="d9d9d9" w:val="clear"/>
            <w:tcMar>
              <w:top w:w="0.0" w:type="dxa"/>
              <w:left w:w="0.0" w:type="dxa"/>
              <w:bottom w:w="0.0" w:type="dxa"/>
              <w:right w:w="0.0" w:type="dxa"/>
            </w:tcMar>
          </w:tcPr>
          <w:p w:rsidR="00000000" w:rsidDel="00000000" w:rsidP="00000000" w:rsidRDefault="00000000" w:rsidRPr="00000000" w14:paraId="0000022F">
            <w:pPr>
              <w:widowControl w:val="1"/>
              <w:spacing w:after="40" w:before="40" w:lineRule="auto"/>
              <w:ind w:left="960" w:firstLine="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PARAMETRO </w:t>
            </w:r>
          </w:p>
        </w:tc>
      </w:tr>
      <w:tr>
        <w:trPr>
          <w:cantSplit w:val="0"/>
          <w:trHeight w:val="645" w:hRule="atLeast"/>
          <w:tblHeader w:val="0"/>
        </w:trPr>
        <w:tc>
          <w:tcPr>
            <w:tcMar>
              <w:top w:w="0.0" w:type="dxa"/>
              <w:left w:w="0.0" w:type="dxa"/>
              <w:bottom w:w="0.0" w:type="dxa"/>
              <w:right w:w="0.0" w:type="dxa"/>
            </w:tcMar>
            <w:vAlign w:val="center"/>
          </w:tcPr>
          <w:p w:rsidR="00000000" w:rsidDel="00000000" w:rsidP="00000000" w:rsidRDefault="00000000" w:rsidRPr="00000000" w14:paraId="00000230">
            <w:pPr>
              <w:widowControl w:val="1"/>
              <w:spacing w:after="40" w:before="40" w:lineRule="auto"/>
              <w:ind w:left="60" w:right="40" w:firstLine="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Liquidez </w:t>
            </w:r>
          </w:p>
        </w:tc>
        <w:tc>
          <w:tcPr>
            <w:tcMar>
              <w:top w:w="0.0" w:type="dxa"/>
              <w:left w:w="0.0" w:type="dxa"/>
              <w:bottom w:w="0.0" w:type="dxa"/>
              <w:right w:w="0.0" w:type="dxa"/>
            </w:tcMar>
            <w:vAlign w:val="center"/>
          </w:tcPr>
          <w:p w:rsidR="00000000" w:rsidDel="00000000" w:rsidP="00000000" w:rsidRDefault="00000000" w:rsidRPr="00000000" w14:paraId="00000231">
            <w:pPr>
              <w:widowControl w:val="1"/>
              <w:pBdr>
                <w:left w:color="000000" w:space="31" w:sz="0" w:val="none"/>
              </w:pBdr>
              <w:spacing w:after="40" w:before="40" w:lineRule="auto"/>
              <w:ind w:left="-40" w:right="-260" w:hanging="2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Activo Corriente / Pasivo </w:t>
            </w:r>
          </w:p>
          <w:p w:rsidR="00000000" w:rsidDel="00000000" w:rsidP="00000000" w:rsidRDefault="00000000" w:rsidRPr="00000000" w14:paraId="00000232">
            <w:pPr>
              <w:widowControl w:val="1"/>
              <w:pBdr>
                <w:left w:color="000000" w:space="31" w:sz="0" w:val="none"/>
              </w:pBdr>
              <w:spacing w:after="40" w:before="40" w:lineRule="auto"/>
              <w:ind w:left="-40" w:right="-260" w:hanging="2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Corriente </w:t>
            </w:r>
          </w:p>
        </w:tc>
        <w:tc>
          <w:tcPr>
            <w:tcMar>
              <w:top w:w="0.0" w:type="dxa"/>
              <w:left w:w="0.0" w:type="dxa"/>
              <w:bottom w:w="0.0" w:type="dxa"/>
              <w:right w:w="0.0" w:type="dxa"/>
            </w:tcMar>
            <w:vAlign w:val="center"/>
          </w:tcPr>
          <w:p w:rsidR="00000000" w:rsidDel="00000000" w:rsidP="00000000" w:rsidRDefault="00000000" w:rsidRPr="00000000" w14:paraId="00000233">
            <w:pPr>
              <w:widowControl w:val="1"/>
              <w:spacing w:after="40" w:before="40" w:lineRule="auto"/>
              <w:ind w:left="-60" w:firstLine="0"/>
              <w:jc w:val="both"/>
              <w:rPr>
                <w:rFonts w:ascii="Garamond" w:cs="Garamond" w:eastAsia="Garamond" w:hAnsi="Garamond"/>
                <w:b w:val="1"/>
                <w:bCs w:val="1"/>
              </w:rPr>
            </w:pPr>
            <w:sdt>
              <w:sdtPr>
                <w:id w:val="2109982549"/>
                <w:tag w:val="goog_rdk_1"/>
              </w:sdtPr>
              <w:sdtContent>
                <w:r w:rsidDel="00000000" w:rsidR="00000000" w:rsidRPr="00000000">
                  <w:rPr>
                    <w:rFonts w:ascii="Gungsuh" w:cs="Gungsuh" w:eastAsia="Gungsuh" w:hAnsi="Gungsuh"/>
                    <w:b w:val="1"/>
                    <w:bCs w:val="1"/>
                    <w:rtl w:val="0"/>
                  </w:rPr>
                  <w:t xml:space="preserve">Mayor o igual (≥) a 1.91 </w:t>
                </w:r>
              </w:sdtContent>
            </w:sdt>
          </w:p>
        </w:tc>
      </w:tr>
      <w:tr>
        <w:trPr>
          <w:cantSplit w:val="0"/>
          <w:trHeight w:val="645" w:hRule="atLeast"/>
          <w:tblHeader w:val="0"/>
        </w:trPr>
        <w:tc>
          <w:tcPr>
            <w:tcMar>
              <w:top w:w="0.0" w:type="dxa"/>
              <w:left w:w="0.0" w:type="dxa"/>
              <w:bottom w:w="0.0" w:type="dxa"/>
              <w:right w:w="0.0" w:type="dxa"/>
            </w:tcMar>
            <w:vAlign w:val="center"/>
          </w:tcPr>
          <w:p w:rsidR="00000000" w:rsidDel="00000000" w:rsidP="00000000" w:rsidRDefault="00000000" w:rsidRPr="00000000" w14:paraId="00000234">
            <w:pPr>
              <w:widowControl w:val="1"/>
              <w:spacing w:after="40" w:before="40" w:lineRule="auto"/>
              <w:ind w:left="60" w:firstLine="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Nivel de Endeudamiento </w:t>
            </w:r>
          </w:p>
        </w:tc>
        <w:tc>
          <w:tcPr>
            <w:tcMar>
              <w:top w:w="0.0" w:type="dxa"/>
              <w:left w:w="0.0" w:type="dxa"/>
              <w:bottom w:w="0.0" w:type="dxa"/>
              <w:right w:w="0.0" w:type="dxa"/>
            </w:tcMar>
            <w:vAlign w:val="center"/>
          </w:tcPr>
          <w:p w:rsidR="00000000" w:rsidDel="00000000" w:rsidP="00000000" w:rsidRDefault="00000000" w:rsidRPr="00000000" w14:paraId="00000235">
            <w:pPr>
              <w:widowControl w:val="1"/>
              <w:pBdr>
                <w:left w:color="000000" w:space="31" w:sz="0" w:val="none"/>
              </w:pBdr>
              <w:spacing w:after="40" w:before="40" w:lineRule="auto"/>
              <w:ind w:left="-40" w:right="-260" w:hanging="2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Pasivo Total / Activo </w:t>
            </w:r>
          </w:p>
          <w:p w:rsidR="00000000" w:rsidDel="00000000" w:rsidP="00000000" w:rsidRDefault="00000000" w:rsidRPr="00000000" w14:paraId="00000236">
            <w:pPr>
              <w:widowControl w:val="1"/>
              <w:pBdr>
                <w:left w:color="000000" w:space="31" w:sz="0" w:val="none"/>
              </w:pBdr>
              <w:spacing w:after="40" w:before="40" w:lineRule="auto"/>
              <w:ind w:left="-40" w:right="-260" w:hanging="2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Total </w:t>
            </w:r>
          </w:p>
        </w:tc>
        <w:tc>
          <w:tcPr>
            <w:tcMar>
              <w:top w:w="0.0" w:type="dxa"/>
              <w:left w:w="0.0" w:type="dxa"/>
              <w:bottom w:w="0.0" w:type="dxa"/>
              <w:right w:w="0.0" w:type="dxa"/>
            </w:tcMar>
            <w:vAlign w:val="center"/>
          </w:tcPr>
          <w:p w:rsidR="00000000" w:rsidDel="00000000" w:rsidP="00000000" w:rsidRDefault="00000000" w:rsidRPr="00000000" w14:paraId="00000237">
            <w:pPr>
              <w:widowControl w:val="1"/>
              <w:spacing w:after="40" w:before="40" w:lineRule="auto"/>
              <w:ind w:left="-60" w:firstLine="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Menor o igual (&lt;) a 0.58 </w:t>
            </w:r>
          </w:p>
        </w:tc>
      </w:tr>
      <w:tr>
        <w:trPr>
          <w:cantSplit w:val="0"/>
          <w:trHeight w:val="645" w:hRule="atLeast"/>
          <w:tblHeader w:val="0"/>
        </w:trPr>
        <w:tc>
          <w:tcPr>
            <w:tcMar>
              <w:top w:w="0.0" w:type="dxa"/>
              <w:left w:w="0.0" w:type="dxa"/>
              <w:bottom w:w="0.0" w:type="dxa"/>
              <w:right w:w="0.0" w:type="dxa"/>
            </w:tcMar>
            <w:vAlign w:val="center"/>
          </w:tcPr>
          <w:p w:rsidR="00000000" w:rsidDel="00000000" w:rsidP="00000000" w:rsidRDefault="00000000" w:rsidRPr="00000000" w14:paraId="00000238">
            <w:pPr>
              <w:widowControl w:val="1"/>
              <w:spacing w:after="40" w:before="40" w:lineRule="auto"/>
              <w:ind w:left="60" w:firstLine="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Cobertura de Intereses </w:t>
            </w:r>
          </w:p>
        </w:tc>
        <w:tc>
          <w:tcPr>
            <w:tcMar>
              <w:top w:w="0.0" w:type="dxa"/>
              <w:left w:w="0.0" w:type="dxa"/>
              <w:bottom w:w="0.0" w:type="dxa"/>
              <w:right w:w="0.0" w:type="dxa"/>
            </w:tcMar>
            <w:vAlign w:val="center"/>
          </w:tcPr>
          <w:p w:rsidR="00000000" w:rsidDel="00000000" w:rsidP="00000000" w:rsidRDefault="00000000" w:rsidRPr="00000000" w14:paraId="00000239">
            <w:pPr>
              <w:widowControl w:val="1"/>
              <w:pBdr>
                <w:left w:color="000000" w:space="31" w:sz="0" w:val="none"/>
              </w:pBdr>
              <w:spacing w:after="40" w:before="40" w:lineRule="auto"/>
              <w:ind w:left="-40" w:right="-260" w:hanging="2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Utilidad Operacional / Gastos por intereses </w:t>
            </w:r>
          </w:p>
        </w:tc>
        <w:tc>
          <w:tcPr>
            <w:tcMar>
              <w:top w:w="0.0" w:type="dxa"/>
              <w:left w:w="0.0" w:type="dxa"/>
              <w:bottom w:w="0.0" w:type="dxa"/>
              <w:right w:w="0.0" w:type="dxa"/>
            </w:tcMar>
            <w:vAlign w:val="center"/>
          </w:tcPr>
          <w:p w:rsidR="00000000" w:rsidDel="00000000" w:rsidP="00000000" w:rsidRDefault="00000000" w:rsidRPr="00000000" w14:paraId="0000023A">
            <w:pPr>
              <w:widowControl w:val="1"/>
              <w:spacing w:after="40" w:before="40" w:lineRule="auto"/>
              <w:ind w:left="-60" w:firstLine="0"/>
              <w:jc w:val="both"/>
              <w:rPr>
                <w:rFonts w:ascii="Garamond" w:cs="Garamond" w:eastAsia="Garamond" w:hAnsi="Garamond"/>
                <w:b w:val="1"/>
                <w:bCs w:val="1"/>
              </w:rPr>
            </w:pPr>
            <w:sdt>
              <w:sdtPr>
                <w:id w:val="-1349616366"/>
                <w:tag w:val="goog_rdk_2"/>
              </w:sdtPr>
              <w:sdtContent>
                <w:r w:rsidDel="00000000" w:rsidR="00000000" w:rsidRPr="00000000">
                  <w:rPr>
                    <w:rFonts w:ascii="Gungsuh" w:cs="Gungsuh" w:eastAsia="Gungsuh" w:hAnsi="Gungsuh"/>
                    <w:b w:val="1"/>
                    <w:bCs w:val="1"/>
                    <w:rtl w:val="0"/>
                  </w:rPr>
                  <w:t xml:space="preserve">Mayor o igual (≥) a 1.36 </w:t>
                </w:r>
              </w:sdtContent>
            </w:sdt>
          </w:p>
        </w:tc>
      </w:tr>
      <w:tr>
        <w:trPr>
          <w:cantSplit w:val="0"/>
          <w:trHeight w:val="300" w:hRule="atLeast"/>
          <w:tblHeader w:val="0"/>
        </w:trPr>
        <w:tc>
          <w:tcPr/>
          <w:p w:rsidR="00000000" w:rsidDel="00000000" w:rsidP="00000000" w:rsidRDefault="00000000" w:rsidRPr="00000000" w14:paraId="0000023B">
            <w:pPr>
              <w:spacing w:after="40" w:before="40" w:lineRule="auto"/>
              <w:ind w:left="60" w:firstLine="0"/>
              <w:jc w:val="both"/>
              <w:rPr>
                <w:rFonts w:ascii="Garamond" w:cs="Garamond" w:eastAsia="Garamond" w:hAnsi="Garamond"/>
              </w:rPr>
            </w:pPr>
            <w:r w:rsidDel="00000000" w:rsidR="00000000" w:rsidRPr="00000000">
              <w:rPr>
                <w:rFonts w:ascii="Garamond" w:cs="Garamond" w:eastAsia="Garamond" w:hAnsi="Garamond"/>
                <w:b w:val="1"/>
                <w:bCs w:val="1"/>
                <w:rtl w:val="0"/>
              </w:rPr>
              <w:t xml:space="preserve">Capital de Trabajo</w:t>
            </w:r>
            <w:r w:rsidDel="00000000" w:rsidR="00000000" w:rsidRPr="00000000">
              <w:rPr>
                <w:rtl w:val="0"/>
              </w:rPr>
            </w:r>
          </w:p>
        </w:tc>
        <w:tc>
          <w:tcPr/>
          <w:p w:rsidR="00000000" w:rsidDel="00000000" w:rsidP="00000000" w:rsidRDefault="00000000" w:rsidRPr="00000000" w14:paraId="0000023C">
            <w:pPr>
              <w:spacing w:after="40" w:before="40" w:lineRule="auto"/>
              <w:ind w:left="20" w:hanging="20"/>
              <w:jc w:val="both"/>
              <w:rPr>
                <w:rFonts w:ascii="Garamond" w:cs="Garamond" w:eastAsia="Garamond" w:hAnsi="Garamond"/>
              </w:rPr>
            </w:pPr>
            <w:r w:rsidDel="00000000" w:rsidR="00000000" w:rsidRPr="00000000">
              <w:rPr>
                <w:rFonts w:ascii="Garamond" w:cs="Garamond" w:eastAsia="Garamond" w:hAnsi="Garamond"/>
                <w:b w:val="1"/>
                <w:bCs w:val="1"/>
                <w:rtl w:val="0"/>
              </w:rPr>
              <w:t xml:space="preserve">Activo Corriente - Pasivo </w:t>
            </w:r>
            <w:r w:rsidDel="00000000" w:rsidR="00000000" w:rsidRPr="00000000">
              <w:rPr>
                <w:rtl w:val="0"/>
              </w:rPr>
            </w:r>
          </w:p>
          <w:p w:rsidR="00000000" w:rsidDel="00000000" w:rsidP="00000000" w:rsidRDefault="00000000" w:rsidRPr="00000000" w14:paraId="0000023D">
            <w:pPr>
              <w:spacing w:after="40" w:before="40" w:lineRule="auto"/>
              <w:ind w:left="20" w:hanging="20"/>
              <w:jc w:val="both"/>
              <w:rPr>
                <w:rFonts w:ascii="Garamond" w:cs="Garamond" w:eastAsia="Garamond" w:hAnsi="Garamond"/>
              </w:rPr>
            </w:pPr>
            <w:r w:rsidDel="00000000" w:rsidR="00000000" w:rsidRPr="00000000">
              <w:rPr>
                <w:rFonts w:ascii="Garamond" w:cs="Garamond" w:eastAsia="Garamond" w:hAnsi="Garamond"/>
                <w:b w:val="1"/>
                <w:bCs w:val="1"/>
                <w:rtl w:val="0"/>
              </w:rPr>
              <w:t xml:space="preserve">Corriente</w:t>
            </w:r>
            <w:r w:rsidDel="00000000" w:rsidR="00000000" w:rsidRPr="00000000">
              <w:rPr>
                <w:rtl w:val="0"/>
              </w:rPr>
            </w:r>
          </w:p>
        </w:tc>
        <w:tc>
          <w:tcPr/>
          <w:p w:rsidR="00000000" w:rsidDel="00000000" w:rsidP="00000000" w:rsidRDefault="00000000" w:rsidRPr="00000000" w14:paraId="0000023E">
            <w:pPr>
              <w:spacing w:after="40" w:before="40" w:lineRule="auto"/>
              <w:ind w:left="-60" w:firstLine="0"/>
              <w:jc w:val="both"/>
              <w:rPr>
                <w:rFonts w:ascii="Garamond" w:cs="Garamond" w:eastAsia="Garamond" w:hAnsi="Garamond"/>
                <w:b w:val="1"/>
                <w:bCs w:val="1"/>
              </w:rPr>
            </w:pPr>
            <w:sdt>
              <w:sdtPr>
                <w:id w:val="-785401086"/>
                <w:tag w:val="goog_rdk_3"/>
              </w:sdtPr>
              <w:sdtContent>
                <w:r w:rsidDel="00000000" w:rsidR="00000000" w:rsidRPr="00000000">
                  <w:rPr>
                    <w:rFonts w:ascii="Gungsuh" w:cs="Gungsuh" w:eastAsia="Gungsuh" w:hAnsi="Gungsuh"/>
                    <w:b w:val="1"/>
                    <w:bCs w:val="1"/>
                    <w:rtl w:val="0"/>
                  </w:rPr>
                  <w:t xml:space="preserve">Mayor o igual (≥) a 60% del P.O.</w:t>
                </w:r>
              </w:sdtContent>
            </w:sdt>
          </w:p>
        </w:tc>
      </w:tr>
    </w:tbl>
    <w:p w:rsidR="00000000" w:rsidDel="00000000" w:rsidP="00000000" w:rsidRDefault="00000000" w:rsidRPr="00000000" w14:paraId="0000023F">
      <w:pPr>
        <w:widowControl w:val="1"/>
        <w:shd w:fill="ffffff" w:val="clea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 </w:t>
      </w:r>
    </w:p>
    <w:p w:rsidR="00000000" w:rsidDel="00000000" w:rsidP="00000000" w:rsidRDefault="00000000" w:rsidRPr="00000000" w14:paraId="00000240">
      <w:pPr>
        <w:widowControl w:val="1"/>
        <w:shd w:fill="ffffff" w:val="clear"/>
        <w:spacing w:before="40" w:lineRule="auto"/>
        <w:ind w:right="140"/>
        <w:jc w:val="both"/>
        <w:rPr>
          <w:rFonts w:ascii="Garamond" w:cs="Garamond" w:eastAsia="Garamond" w:hAnsi="Garamond"/>
        </w:rPr>
      </w:pPr>
      <w:r w:rsidDel="00000000" w:rsidR="00000000" w:rsidRPr="00000000">
        <w:rPr>
          <w:rFonts w:ascii="Garamond" w:cs="Garamond" w:eastAsia="Garamond" w:hAnsi="Garamond"/>
          <w:rtl w:val="0"/>
        </w:rPr>
        <w:t xml:space="preserve">Los indicadores financieros y organizacionales se evaluarán de conformidad con lo establecido en el Decreto 579 de 2021. </w:t>
      </w:r>
    </w:p>
    <w:p w:rsidR="00000000" w:rsidDel="00000000" w:rsidP="00000000" w:rsidRDefault="00000000" w:rsidRPr="00000000" w14:paraId="00000241">
      <w:pPr>
        <w:widowControl w:val="1"/>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242">
      <w:pPr>
        <w:widowControl w:val="1"/>
        <w:shd w:fill="ffffff" w:val="clear"/>
        <w:ind w:right="140"/>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w:t>
      </w:r>
      <w:r w:rsidDel="00000000" w:rsidR="00000000" w:rsidRPr="00000000">
        <w:rPr>
          <w:rFonts w:ascii="Garamond" w:cs="Garamond" w:eastAsia="Garamond" w:hAnsi="Garamond"/>
          <w:rtl w:val="0"/>
        </w:rPr>
        <w:t xml:space="preserve">: Para el caso de Proponentes plurales (Consorcios y Uniones Temporales), El cálculo de los indicadores anteriormente descritos se hará con la metodología de la suma de los componentes de los indicadores, es decir, cada uno de los integrantes del oferente aporta al valor total de cada componente del indicador, de acuerdo con lo sugerido por Colombia Compra Eficiente en el “Manual para determinar y verificar los requisitos habilitantes en los Procesos de Contratación” proponentes plurales opción 2. </w:t>
      </w:r>
    </w:p>
    <w:p w:rsidR="00000000" w:rsidDel="00000000" w:rsidP="00000000" w:rsidRDefault="00000000" w:rsidRPr="00000000" w14:paraId="00000243">
      <w:pPr>
        <w:widowControl w:val="1"/>
        <w:shd w:fill="ffffff" w:val="clear"/>
        <w:ind w:right="140"/>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2:</w:t>
      </w:r>
      <w:r w:rsidDel="00000000" w:rsidR="00000000" w:rsidRPr="00000000">
        <w:rPr>
          <w:rFonts w:ascii="Garamond" w:cs="Garamond" w:eastAsia="Garamond" w:hAnsi="Garamond"/>
          <w:rtl w:val="0"/>
        </w:rPr>
        <w:t xml:space="preserve"> Cuando dentro de un proponente plural haya una empresa recientemente creada, la información a tener en cuenta es aquella con el corte trimestral más reciente, caso en el cual deberá anexarse Estados Financieros Certificados, adjuntando copia de la tarjeta profesional y certificado de antecedentes profesionales del Contador que los certifica.  </w:t>
      </w:r>
    </w:p>
    <w:p w:rsidR="00000000" w:rsidDel="00000000" w:rsidP="00000000" w:rsidRDefault="00000000" w:rsidRPr="00000000" w14:paraId="00000244">
      <w:pPr>
        <w:widowControl w:val="1"/>
        <w:shd w:fill="ffffff" w:val="clear"/>
        <w:ind w:right="140"/>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3.</w:t>
      </w:r>
      <w:r w:rsidDel="00000000" w:rsidR="00000000" w:rsidRPr="00000000">
        <w:rPr>
          <w:rFonts w:ascii="Garamond" w:cs="Garamond" w:eastAsia="Garamond" w:hAnsi="Garamond"/>
          <w:rtl w:val="0"/>
        </w:rPr>
        <w:t xml:space="preserve"> Cuando el indicador de cobertura de intereses sea igual a INDETERMINADO, teniendo en cuenta que el gasto por intereses es igual a cero, se considera que éste cumple con el parámetro establecido, precisamente por su carácter de indeterminado, y por tanto cumpliría con la capacidad financiera en cuanto a este indicador se refiere. </w:t>
      </w:r>
    </w:p>
    <w:p w:rsidR="00000000" w:rsidDel="00000000" w:rsidP="00000000" w:rsidRDefault="00000000" w:rsidRPr="00000000" w14:paraId="00000245">
      <w:pPr>
        <w:widowControl w:val="1"/>
        <w:shd w:fill="ffffff" w:val="clear"/>
        <w:spacing w:before="40" w:lineRule="auto"/>
        <w:ind w:right="140"/>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4:</w:t>
      </w:r>
      <w:r w:rsidDel="00000000" w:rsidR="00000000" w:rsidRPr="00000000">
        <w:rPr>
          <w:rFonts w:ascii="Garamond" w:cs="Garamond" w:eastAsia="Garamond" w:hAnsi="Garamond"/>
          <w:rtl w:val="0"/>
        </w:rPr>
        <w:t xml:space="preserve"> Para que un proponente quede habilitado en el aspecto financiero, deberá cumplir con la totalidad de los índices requeridos anteriormente, en caso contrario quedará No Habilitado y en consecuencia incurrirá en la causal de rechazo. </w:t>
      </w:r>
    </w:p>
    <w:p w:rsidR="00000000" w:rsidDel="00000000" w:rsidP="00000000" w:rsidRDefault="00000000" w:rsidRPr="00000000" w14:paraId="00000246">
      <w:pPr>
        <w:widowControl w:val="1"/>
        <w:shd w:fill="ffffff" w:val="clear"/>
        <w:ind w:right="140"/>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5:</w:t>
      </w:r>
      <w:r w:rsidDel="00000000" w:rsidR="00000000" w:rsidRPr="00000000">
        <w:rPr>
          <w:rFonts w:ascii="Garamond" w:cs="Garamond" w:eastAsia="Garamond" w:hAnsi="Garamond"/>
          <w:rtl w:val="0"/>
        </w:rPr>
        <w:t xml:space="preserve"> El RUP deberá estar en firme para la fecha de cierre del presente proceso. (presentación de ofertas) </w:t>
      </w:r>
    </w:p>
    <w:p w:rsidR="00000000" w:rsidDel="00000000" w:rsidP="00000000" w:rsidRDefault="00000000" w:rsidRPr="00000000" w14:paraId="00000247">
      <w:pPr>
        <w:widowControl w:val="1"/>
        <w:shd w:fill="ffffff" w:val="clear"/>
        <w:ind w:left="100" w:right="140" w:firstLine="0"/>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248">
      <w:pPr>
        <w:widowControl w:val="1"/>
        <w:shd w:fill="ffffff" w:val="clear"/>
        <w:ind w:right="3540"/>
        <w:jc w:val="both"/>
        <w:rPr>
          <w:rFonts w:ascii="Garamond" w:cs="Garamond" w:eastAsia="Garamond" w:hAnsi="Garamond"/>
        </w:rPr>
      </w:pPr>
      <w:r w:rsidDel="00000000" w:rsidR="00000000" w:rsidRPr="00000000">
        <w:rPr>
          <w:rFonts w:ascii="Garamond" w:cs="Garamond" w:eastAsia="Garamond" w:hAnsi="Garamond"/>
          <w:rtl w:val="0"/>
        </w:rPr>
        <w:t xml:space="preserve">Verificación de la Capacidad organización. </w:t>
      </w:r>
    </w:p>
    <w:p w:rsidR="00000000" w:rsidDel="00000000" w:rsidP="00000000" w:rsidRDefault="00000000" w:rsidRPr="00000000" w14:paraId="00000249">
      <w:pPr>
        <w:widowControl w:val="1"/>
        <w:shd w:fill="ffffff" w:val="clear"/>
        <w:spacing w:before="20" w:lineRule="auto"/>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24A">
      <w:pPr>
        <w:widowControl w:val="1"/>
        <w:shd w:fill="ffffff" w:val="clear"/>
        <w:ind w:right="140"/>
        <w:jc w:val="both"/>
        <w:rPr>
          <w:rFonts w:ascii="Garamond" w:cs="Garamond" w:eastAsia="Garamond" w:hAnsi="Garamond"/>
        </w:rPr>
      </w:pPr>
      <w:r w:rsidDel="00000000" w:rsidR="00000000" w:rsidRPr="00000000">
        <w:rPr>
          <w:rFonts w:ascii="Garamond" w:cs="Garamond" w:eastAsia="Garamond" w:hAnsi="Garamond"/>
          <w:rtl w:val="0"/>
        </w:rPr>
        <w:t xml:space="preserve">El Fondo de Desarrollo Local de San Cristóbal verificará el cumplimiento de los siguientes indicadores para medir la capacidad de organización del proponente, según la información registrada en el Registro Único de Proponentes – RUP o en el ANEXO CAPACIDAD FINANCIERA Y DE ORGANIZACIÓN para los proponentes extranjeros sin domicilio en el país: </w:t>
      </w:r>
    </w:p>
    <w:p w:rsidR="00000000" w:rsidDel="00000000" w:rsidP="00000000" w:rsidRDefault="00000000" w:rsidRPr="00000000" w14:paraId="0000024B">
      <w:pPr>
        <w:widowControl w:val="1"/>
        <w:shd w:fill="ffffff" w:val="clear"/>
        <w:ind w:left="100" w:right="140" w:firstLine="0"/>
        <w:jc w:val="both"/>
        <w:rPr>
          <w:rFonts w:ascii="Garamond" w:cs="Garamond" w:eastAsia="Garamond" w:hAnsi="Garamond"/>
        </w:rPr>
      </w:pPr>
      <w:r w:rsidDel="00000000" w:rsidR="00000000" w:rsidRPr="00000000">
        <w:rPr>
          <w:rFonts w:ascii="Garamond" w:cs="Garamond" w:eastAsia="Garamond" w:hAnsi="Garamond"/>
          <w:rtl w:val="0"/>
        </w:rPr>
        <w:t xml:space="preserve"> </w:t>
      </w:r>
    </w:p>
    <w:tbl>
      <w:tblPr>
        <w:tblStyle w:val="Table8"/>
        <w:tblW w:w="9105.0" w:type="dxa"/>
        <w:jc w:val="left"/>
        <w:tblInd w:w="2.0" w:type="dxa"/>
        <w:tblBorders>
          <w:top w:color="808080" w:space="0" w:sz="8" w:val="single"/>
          <w:left w:color="808080" w:space="0" w:sz="8" w:val="single"/>
          <w:bottom w:color="808080" w:space="0" w:sz="8" w:val="single"/>
          <w:right w:color="808080" w:space="0" w:sz="8" w:val="single"/>
          <w:insideH w:color="808080" w:space="0" w:sz="8" w:val="single"/>
          <w:insideV w:color="808080" w:space="0" w:sz="8" w:val="single"/>
        </w:tblBorders>
        <w:tblLayout w:type="fixed"/>
        <w:tblLook w:val="0600"/>
      </w:tblPr>
      <w:tblGrid>
        <w:gridCol w:w="3270"/>
        <w:gridCol w:w="3135"/>
        <w:gridCol w:w="2700"/>
        <w:tblGridChange w:id="0">
          <w:tblGrid>
            <w:gridCol w:w="3270"/>
            <w:gridCol w:w="3135"/>
            <w:gridCol w:w="2700"/>
          </w:tblGrid>
        </w:tblGridChange>
      </w:tblGrid>
      <w:tr>
        <w:trPr>
          <w:cantSplit w:val="0"/>
          <w:trHeight w:val="330"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0.0" w:type="dxa"/>
              <w:left w:w="0.0" w:type="dxa"/>
              <w:bottom w:w="0.0" w:type="dxa"/>
              <w:right w:w="0.0" w:type="dxa"/>
            </w:tcMar>
          </w:tcPr>
          <w:p w:rsidR="00000000" w:rsidDel="00000000" w:rsidP="00000000" w:rsidRDefault="00000000" w:rsidRPr="00000000" w14:paraId="0000024C">
            <w:pPr>
              <w:widowControl w:val="1"/>
              <w:spacing w:after="40" w:before="40" w:lineRule="auto"/>
              <w:ind w:left="760" w:firstLine="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INDICADOR </w:t>
            </w:r>
          </w:p>
        </w:tc>
        <w:tc>
          <w:tcPr>
            <w:tcBorders>
              <w:top w:color="000000" w:space="0" w:sz="8" w:val="single"/>
              <w:left w:color="000000" w:space="0" w:sz="8" w:val="single"/>
              <w:bottom w:color="000000" w:space="0" w:sz="8" w:val="single"/>
              <w:right w:color="000000" w:space="0" w:sz="8" w:val="single"/>
            </w:tcBorders>
            <w:shd w:fill="d9d9d9" w:val="clear"/>
            <w:tcMar>
              <w:top w:w="0.0" w:type="dxa"/>
              <w:left w:w="0.0" w:type="dxa"/>
              <w:bottom w:w="0.0" w:type="dxa"/>
              <w:right w:w="0.0" w:type="dxa"/>
            </w:tcMar>
          </w:tcPr>
          <w:p w:rsidR="00000000" w:rsidDel="00000000" w:rsidP="00000000" w:rsidRDefault="00000000" w:rsidRPr="00000000" w14:paraId="0000024D">
            <w:pPr>
              <w:widowControl w:val="1"/>
              <w:spacing w:after="40" w:before="40" w:lineRule="auto"/>
              <w:ind w:left="860" w:firstLine="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FORMULA </w:t>
            </w:r>
          </w:p>
        </w:tc>
        <w:tc>
          <w:tcPr>
            <w:tcBorders>
              <w:top w:color="000000" w:space="0" w:sz="8" w:val="single"/>
              <w:left w:color="000000" w:space="0" w:sz="8" w:val="single"/>
              <w:bottom w:color="000000" w:space="0" w:sz="8" w:val="single"/>
              <w:right w:color="000000" w:space="0" w:sz="8" w:val="single"/>
            </w:tcBorders>
            <w:shd w:fill="d9d9d9" w:val="clear"/>
            <w:tcMar>
              <w:top w:w="0.0" w:type="dxa"/>
              <w:left w:w="0.0" w:type="dxa"/>
              <w:bottom w:w="0.0" w:type="dxa"/>
              <w:right w:w="0.0" w:type="dxa"/>
            </w:tcMar>
          </w:tcPr>
          <w:p w:rsidR="00000000" w:rsidDel="00000000" w:rsidP="00000000" w:rsidRDefault="00000000" w:rsidRPr="00000000" w14:paraId="0000024E">
            <w:pPr>
              <w:widowControl w:val="1"/>
              <w:spacing w:after="40" w:before="40" w:lineRule="auto"/>
              <w:ind w:left="720" w:firstLine="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PARAMETRO </w:t>
            </w:r>
          </w:p>
        </w:tc>
      </w:tr>
      <w:tr>
        <w:trPr>
          <w:cantSplit w:val="0"/>
          <w:trHeight w:val="64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24F">
            <w:pPr>
              <w:widowControl w:val="1"/>
              <w:spacing w:after="40" w:before="40" w:lineRule="auto"/>
              <w:ind w:left="420" w:firstLine="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Rentabilidad del Activo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250">
            <w:pPr>
              <w:widowControl w:val="1"/>
              <w:spacing w:after="40" w:before="40" w:lineRule="auto"/>
              <w:ind w:right="4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Utilidad Operacional / Activo Total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251">
            <w:pPr>
              <w:widowControl w:val="1"/>
              <w:spacing w:after="40" w:before="40" w:lineRule="auto"/>
              <w:ind w:left="-100" w:firstLine="0"/>
              <w:jc w:val="both"/>
              <w:rPr>
                <w:rFonts w:ascii="Garamond" w:cs="Garamond" w:eastAsia="Garamond" w:hAnsi="Garamond"/>
                <w:b w:val="1"/>
                <w:bCs w:val="1"/>
              </w:rPr>
            </w:pPr>
            <w:sdt>
              <w:sdtPr>
                <w:id w:val="1369419331"/>
                <w:tag w:val="goog_rdk_4"/>
              </w:sdtPr>
              <w:sdtContent>
                <w:r w:rsidDel="00000000" w:rsidR="00000000" w:rsidRPr="00000000">
                  <w:rPr>
                    <w:rFonts w:ascii="Gungsuh" w:cs="Gungsuh" w:eastAsia="Gungsuh" w:hAnsi="Gungsuh"/>
                    <w:b w:val="1"/>
                    <w:bCs w:val="1"/>
                    <w:rtl w:val="0"/>
                  </w:rPr>
                  <w:t xml:space="preserve">Mayor o igual (≥) a 0.08 </w:t>
                </w:r>
              </w:sdtContent>
            </w:sdt>
          </w:p>
        </w:tc>
      </w:tr>
      <w:tr>
        <w:trPr>
          <w:cantSplit w:val="0"/>
          <w:trHeight w:val="630"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252">
            <w:pPr>
              <w:widowControl w:val="1"/>
              <w:spacing w:after="40" w:before="40" w:lineRule="auto"/>
              <w:ind w:left="220" w:firstLine="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Rentabilidad del Patrimonio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253">
            <w:pPr>
              <w:widowControl w:val="1"/>
              <w:spacing w:after="40" w:before="40" w:lineRule="auto"/>
              <w:ind w:left="-60" w:firstLine="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Utilidad Operacional / Patrimonio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254">
            <w:pPr>
              <w:widowControl w:val="1"/>
              <w:spacing w:after="40" w:before="40" w:lineRule="auto"/>
              <w:ind w:left="-100" w:firstLine="0"/>
              <w:jc w:val="both"/>
              <w:rPr>
                <w:rFonts w:ascii="Garamond" w:cs="Garamond" w:eastAsia="Garamond" w:hAnsi="Garamond"/>
                <w:b w:val="1"/>
                <w:bCs w:val="1"/>
              </w:rPr>
            </w:pPr>
            <w:sdt>
              <w:sdtPr>
                <w:id w:val="-132102205"/>
                <w:tag w:val="goog_rdk_5"/>
              </w:sdtPr>
              <w:sdtContent>
                <w:r w:rsidDel="00000000" w:rsidR="00000000" w:rsidRPr="00000000">
                  <w:rPr>
                    <w:rFonts w:ascii="Gungsuh" w:cs="Gungsuh" w:eastAsia="Gungsuh" w:hAnsi="Gungsuh"/>
                    <w:b w:val="1"/>
                    <w:bCs w:val="1"/>
                    <w:rtl w:val="0"/>
                  </w:rPr>
                  <w:t xml:space="preserve">Mayor o igual (≥) a 0.05 </w:t>
                </w:r>
              </w:sdtContent>
            </w:sdt>
          </w:p>
        </w:tc>
      </w:tr>
    </w:tbl>
    <w:p w:rsidR="00000000" w:rsidDel="00000000" w:rsidP="00000000" w:rsidRDefault="00000000" w:rsidRPr="00000000" w14:paraId="00000255">
      <w:pPr>
        <w:widowControl w:val="1"/>
        <w:shd w:fill="ffffff" w:val="clear"/>
        <w:ind w:left="100" w:right="140" w:firstLine="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 </w:t>
      </w:r>
    </w:p>
    <w:p w:rsidR="00000000" w:rsidDel="00000000" w:rsidP="00000000" w:rsidRDefault="00000000" w:rsidRPr="00000000" w14:paraId="00000256">
      <w:pPr>
        <w:widowControl w:val="1"/>
        <w:shd w:fill="ffffff" w:val="clear"/>
        <w:spacing w:before="40" w:lineRule="auto"/>
        <w:ind w:right="140"/>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 </w:t>
      </w:r>
      <w:r w:rsidDel="00000000" w:rsidR="00000000" w:rsidRPr="00000000">
        <w:rPr>
          <w:rFonts w:ascii="Garamond" w:cs="Garamond" w:eastAsia="Garamond" w:hAnsi="Garamond"/>
          <w:rtl w:val="0"/>
        </w:rPr>
        <w:t xml:space="preserve">La información financiera debe estar en firme y vigente al momento de cierre (presentación de ofertas). Si la Cámara de Comercio a la que se encuentre inscrito hace parte del RUES, la entidad contratante verificará este requisito por el SECOP II. </w:t>
      </w:r>
    </w:p>
    <w:p w:rsidR="00000000" w:rsidDel="00000000" w:rsidP="00000000" w:rsidRDefault="00000000" w:rsidRPr="00000000" w14:paraId="00000257">
      <w:pPr>
        <w:widowControl w:val="1"/>
        <w:shd w:fill="ffffff" w:val="clear"/>
        <w:ind w:right="140"/>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2: </w:t>
      </w:r>
      <w:r w:rsidDel="00000000" w:rsidR="00000000" w:rsidRPr="00000000">
        <w:rPr>
          <w:rFonts w:ascii="Garamond" w:cs="Garamond" w:eastAsia="Garamond" w:hAnsi="Garamond"/>
          <w:rtl w:val="0"/>
        </w:rPr>
        <w:t xml:space="preserve">En el caso que las personas jurídicas y/o naturales se hayan constituido en forma posterior al 31 de diciembre de 2018 se evaluará con la información financiera que se encuentre reportada en el registro único de proponentes, esta situación también aplica en los casos de consorcios y/o uniones temporales. Los indicadores financieros y organizacionales se evaluarán de conformidad con lo establecido en el Decreto 579 de 2021, teniendo en cuenta el mejor año fiscal que se refleje en el RUP, Concepto C </w:t>
      </w:r>
      <w:r w:rsidDel="00000000" w:rsidR="00000000" w:rsidRPr="00000000">
        <w:rPr>
          <w:rtl w:val="0"/>
        </w:rPr>
        <w:t xml:space="preserve">‒</w:t>
      </w:r>
      <w:r w:rsidDel="00000000" w:rsidR="00000000" w:rsidRPr="00000000">
        <w:rPr>
          <w:rFonts w:ascii="Garamond" w:cs="Garamond" w:eastAsia="Garamond" w:hAnsi="Garamond"/>
          <w:rtl w:val="0"/>
        </w:rPr>
        <w:t xml:space="preserve"> 288 de 2021 CCE. </w:t>
      </w:r>
    </w:p>
    <w:p w:rsidR="00000000" w:rsidDel="00000000" w:rsidP="00000000" w:rsidRDefault="00000000" w:rsidRPr="00000000" w14:paraId="00000258">
      <w:pPr>
        <w:widowControl w:val="1"/>
        <w:shd w:fill="ffffff" w:val="clear"/>
        <w:ind w:right="140"/>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3. </w:t>
      </w:r>
      <w:r w:rsidDel="00000000" w:rsidR="00000000" w:rsidRPr="00000000">
        <w:rPr>
          <w:rFonts w:ascii="Garamond" w:cs="Garamond" w:eastAsia="Garamond" w:hAnsi="Garamond"/>
          <w:rtl w:val="0"/>
        </w:rPr>
        <w:t xml:space="preserve">Para el caso de Proponentes plurales (Consorcios y Uniones Temporales), El cálculo de los indicadores anteriormente descritos se hará con la metodología de la suma de los componentes de los indicadores, es decir, cada uno de los integrantes del oferente aporta al valor total de cada componente del indicador, de acuerdo con lo sugerido por Colombia Compra Eficiente en el “Manual para determinar y verificar los requisitos habilitantes en los Procesos de Contratación” proponentes plurales opción 2. </w:t>
      </w:r>
    </w:p>
    <w:p w:rsidR="00000000" w:rsidDel="00000000" w:rsidP="00000000" w:rsidRDefault="00000000" w:rsidRPr="00000000" w14:paraId="00000259">
      <w:pPr>
        <w:widowControl w:val="1"/>
        <w:shd w:fill="ffffff" w:val="clear"/>
        <w:ind w:right="140"/>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4: C</w:t>
      </w:r>
      <w:r w:rsidDel="00000000" w:rsidR="00000000" w:rsidRPr="00000000">
        <w:rPr>
          <w:rFonts w:ascii="Garamond" w:cs="Garamond" w:eastAsia="Garamond" w:hAnsi="Garamond"/>
          <w:rtl w:val="0"/>
        </w:rPr>
        <w:t xml:space="preserve">uando dentro de un proponente plural haya una empresa recientemente creada, la información a tener en cuenta es aquella con el corte trimestral más reciente, caso en el cual deberá anexarse Estados Financieros Certificados, adjuntando copia de la tarjeta profesional y certificado de antecedentes profesionales del Contador que los certifica. </w:t>
      </w:r>
    </w:p>
    <w:p w:rsidR="00000000" w:rsidDel="00000000" w:rsidP="00000000" w:rsidRDefault="00000000" w:rsidRPr="00000000" w14:paraId="0000025A">
      <w:pPr>
        <w:widowControl w:val="1"/>
        <w:shd w:fill="ffffff" w:val="clea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 </w:t>
      </w:r>
    </w:p>
    <w:p w:rsidR="00000000" w:rsidDel="00000000" w:rsidP="00000000" w:rsidRDefault="00000000" w:rsidRPr="00000000" w14:paraId="0000025B">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5.1.3 REQUISITOS HABILITANTES TÉCNICOS</w:t>
      </w:r>
    </w:p>
    <w:p w:rsidR="00000000" w:rsidDel="00000000" w:rsidP="00000000" w:rsidRDefault="00000000" w:rsidRPr="00000000" w14:paraId="0000025C">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25D">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5.1.3.1 EXPERIENCIA DEL PROPONENTE</w:t>
      </w:r>
    </w:p>
    <w:p w:rsidR="00000000" w:rsidDel="00000000" w:rsidP="00000000" w:rsidRDefault="00000000" w:rsidRPr="00000000" w14:paraId="0000025E">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25F">
      <w:pPr>
        <w:pBdr>
          <w:top w:space="0" w:sz="0" w:val="nil"/>
          <w:left w:space="0" w:sz="0" w:val="nil"/>
          <w:bottom w:space="0" w:sz="0" w:val="nil"/>
          <w:right w:space="0" w:sz="0" w:val="nil"/>
          <w:between w:space="0" w:sz="0" w:val="nil"/>
        </w:pBdr>
        <w:jc w:val="both"/>
        <w:rPr>
          <w:rFonts w:ascii="Garamond" w:cs="Garamond" w:eastAsia="Garamond" w:hAnsi="Garamond"/>
          <w:color w:val="000000"/>
        </w:rPr>
      </w:pPr>
      <w:bookmarkStart w:colFirst="0" w:colLast="0" w:name="_heading=h.xfkov1ci77nk" w:id="6"/>
      <w:bookmarkEnd w:id="6"/>
      <w:r w:rsidDel="00000000" w:rsidR="00000000" w:rsidRPr="00000000">
        <w:rPr>
          <w:rFonts w:ascii="Garamond" w:cs="Garamond" w:eastAsia="Garamond" w:hAnsi="Garamond"/>
          <w:color w:val="000000"/>
          <w:rtl w:val="0"/>
        </w:rPr>
        <w:t xml:space="preserve">Por experiencia se entiende: “Los contratos celebrados por el interesado para cada uno de los bienes, obras y servicios que ofrecerá a las Entidades Estatales, identificados con el Clasificador de Bienes y Servicios en el tercer nivel y su valor expresado en SMMLV. Los contratos celebrados por consorcios, uniones temporales y sociedades en las cuales el interesado tenga o haya tenido participación, para cada uno de los bienes, obras y servicios que ofrecerá a las Entidades Estatales, identificados con el Clasificador de Bienes y Servicios en el tercer nivel y su valor expresado en SMMLV.” (Artículo 2.2.1.1.1.5.3 del Decreto 1082 de 2015). De conformidad con lo anterior, y en virtud del análisis del sector efectuado por la entidad, el FONDO requiere que los proponentes acrediten experiencia en los siguientes términos:</w:t>
      </w:r>
    </w:p>
    <w:p w:rsidR="00000000" w:rsidDel="00000000" w:rsidP="00000000" w:rsidRDefault="00000000" w:rsidRPr="00000000" w14:paraId="00000260">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tl w:val="0"/>
        </w:rPr>
      </w:r>
    </w:p>
    <w:p w:rsidR="00000000" w:rsidDel="00000000" w:rsidP="00000000" w:rsidRDefault="00000000" w:rsidRPr="00000000" w14:paraId="00000261">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Fonts w:ascii="Garamond" w:cs="Garamond" w:eastAsia="Garamond" w:hAnsi="Garamond"/>
          <w:rtl w:val="0"/>
        </w:rPr>
        <w:t xml:space="preserve">Para el presente proceso de selección los proponentes acreditarán la experiencia a través de la información consignada en el certificado del Registro Único de Proponentes, relacionando en el formulario respectivo brindado por la Entidad, la experiencia que pretendan hacer valer en el presente proceso y anexando las correspondientes certificaciones y/o actas de liquidación relacionadas</w:t>
      </w:r>
      <w:r w:rsidDel="00000000" w:rsidR="00000000" w:rsidRPr="00000000">
        <w:rPr>
          <w:rtl w:val="0"/>
        </w:rPr>
      </w:r>
    </w:p>
    <w:p w:rsidR="00000000" w:rsidDel="00000000" w:rsidP="00000000" w:rsidRDefault="00000000" w:rsidRPr="00000000" w14:paraId="00000262">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263">
      <w:pPr>
        <w:widowControl w:val="1"/>
        <w:numPr>
          <w:ilvl w:val="0"/>
          <w:numId w:val="8"/>
        </w:numPr>
        <w:pBdr>
          <w:top w:space="0" w:sz="0" w:val="nil"/>
          <w:left w:space="0" w:sz="0" w:val="nil"/>
          <w:bottom w:space="0" w:sz="0" w:val="nil"/>
          <w:right w:space="0" w:sz="0" w:val="nil"/>
          <w:between w:space="0" w:sz="0" w:val="nil"/>
        </w:pBdr>
        <w:tabs>
          <w:tab w:val="left" w:leader="none" w:pos="993"/>
        </w:tabs>
        <w:spacing w:after="200" w:lineRule="auto"/>
        <w:ind w:left="720" w:hanging="360"/>
        <w:jc w:val="both"/>
        <w:rPr>
          <w:rFonts w:ascii="Garamond" w:cs="Garamond" w:eastAsia="Garamond" w:hAnsi="Garamond"/>
          <w:b w:val="1"/>
          <w:bCs w:val="1"/>
          <w:color w:val="000000"/>
          <w:sz w:val="22"/>
          <w:szCs w:val="22"/>
        </w:rPr>
      </w:pPr>
      <w:r w:rsidDel="00000000" w:rsidR="00000000" w:rsidRPr="00000000">
        <w:rPr>
          <w:rFonts w:ascii="Garamond" w:cs="Garamond" w:eastAsia="Garamond" w:hAnsi="Garamond"/>
          <w:b w:val="1"/>
          <w:bCs w:val="1"/>
          <w:color w:val="000000"/>
          <w:sz w:val="22"/>
          <w:szCs w:val="22"/>
          <w:rtl w:val="0"/>
        </w:rPr>
        <w:t xml:space="preserve">EXPERIENCIA HABILITANTE DEL PROPONENTE (Verificación directa en el RUP)</w:t>
      </w:r>
    </w:p>
    <w:p w:rsidR="00000000" w:rsidDel="00000000" w:rsidP="00000000" w:rsidRDefault="00000000" w:rsidRPr="00000000" w14:paraId="00000264">
      <w:pPr>
        <w:ind w:right="20"/>
        <w:jc w:val="both"/>
        <w:rPr>
          <w:rFonts w:ascii="Garamond" w:cs="Garamond" w:eastAsia="Garamond" w:hAnsi="Garamond"/>
        </w:rPr>
      </w:pPr>
      <w:r w:rsidDel="00000000" w:rsidR="00000000" w:rsidRPr="00000000">
        <w:rPr>
          <w:rFonts w:ascii="Garamond" w:cs="Garamond" w:eastAsia="Garamond" w:hAnsi="Garamond"/>
          <w:rtl w:val="0"/>
        </w:rPr>
        <w:t xml:space="preserve">El proponente deberá demostrar que conoce y cuenta con la capacidad técnica para la ejecución del presente proceso, para lo cual deberá cumplir con las condiciones establecidas en este numeral y sus subnumerales, cumpliendo con los siguientes requisitos:</w:t>
      </w:r>
    </w:p>
    <w:p w:rsidR="00000000" w:rsidDel="00000000" w:rsidP="00000000" w:rsidRDefault="00000000" w:rsidRPr="00000000" w14:paraId="00000265">
      <w:pPr>
        <w:ind w:right="20"/>
        <w:jc w:val="both"/>
        <w:rPr>
          <w:rFonts w:ascii="Garamond" w:cs="Garamond" w:eastAsia="Garamond" w:hAnsi="Garamond"/>
        </w:rPr>
      </w:pPr>
      <w:r w:rsidDel="00000000" w:rsidR="00000000" w:rsidRPr="00000000">
        <w:rPr>
          <w:rtl w:val="0"/>
        </w:rPr>
      </w:r>
    </w:p>
    <w:p w:rsidR="00000000" w:rsidDel="00000000" w:rsidP="00000000" w:rsidRDefault="00000000" w:rsidRPr="00000000" w14:paraId="00000266">
      <w:pPr>
        <w:jc w:val="both"/>
        <w:rPr>
          <w:rFonts w:ascii="Garamond" w:cs="Garamond" w:eastAsia="Garamond" w:hAnsi="Garamond"/>
        </w:rPr>
      </w:pPr>
      <w:r w:rsidDel="00000000" w:rsidR="00000000" w:rsidRPr="00000000">
        <w:rPr>
          <w:rFonts w:ascii="Garamond" w:cs="Garamond" w:eastAsia="Garamond" w:hAnsi="Garamond"/>
          <w:rtl w:val="0"/>
        </w:rPr>
        <w:t xml:space="preserve">La Entidad verificará directamente en el Registro Único de Proponentes - RUP, que el proponente acredite experiencia mediante contratos suscritos y ejecutados, clasificados como mínimo en cuatro (04) de los siguientes códigos del Clasificador de Bienes y Servicios hasta el tercer nivel, relacionados a continuación:</w:t>
      </w:r>
    </w:p>
    <w:p w:rsidR="00000000" w:rsidDel="00000000" w:rsidP="00000000" w:rsidRDefault="00000000" w:rsidRPr="00000000" w14:paraId="00000267">
      <w:pPr>
        <w:jc w:val="both"/>
        <w:rPr>
          <w:rFonts w:ascii="Garamond" w:cs="Garamond" w:eastAsia="Garamond" w:hAnsi="Garamond"/>
        </w:rPr>
      </w:pPr>
      <w:r w:rsidDel="00000000" w:rsidR="00000000" w:rsidRPr="00000000">
        <w:rPr>
          <w:rtl w:val="0"/>
        </w:rPr>
      </w:r>
    </w:p>
    <w:tbl>
      <w:tblPr>
        <w:tblStyle w:val="Table9"/>
        <w:tblW w:w="9384.0" w:type="dxa"/>
        <w:jc w:val="left"/>
        <w:tblInd w:w="2.0" w:type="dxa"/>
        <w:tblLayout w:type="fixed"/>
        <w:tblLook w:val="0400"/>
      </w:tblPr>
      <w:tblGrid>
        <w:gridCol w:w="1232"/>
        <w:gridCol w:w="2204"/>
        <w:gridCol w:w="1918"/>
        <w:gridCol w:w="2100"/>
        <w:gridCol w:w="1930"/>
        <w:tblGridChange w:id="0">
          <w:tblGrid>
            <w:gridCol w:w="1232"/>
            <w:gridCol w:w="2204"/>
            <w:gridCol w:w="1918"/>
            <w:gridCol w:w="2100"/>
            <w:gridCol w:w="1930"/>
          </w:tblGrid>
        </w:tblGridChange>
      </w:tblGrid>
      <w:tr>
        <w:trPr>
          <w:cantSplit w:val="0"/>
          <w:trHeight w:val="541"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8">
            <w:pPr>
              <w:jc w:val="center"/>
              <w:rPr>
                <w:rFonts w:ascii="Garamond" w:cs="Garamond" w:eastAsia="Garamond" w:hAnsi="Garamond"/>
              </w:rPr>
            </w:pPr>
            <w:r w:rsidDel="00000000" w:rsidR="00000000" w:rsidRPr="00000000">
              <w:rPr>
                <w:rFonts w:ascii="Garamond" w:cs="Garamond" w:eastAsia="Garamond" w:hAnsi="Garamond"/>
                <w:b w:val="1"/>
                <w:bCs w:val="1"/>
                <w:rtl w:val="0"/>
              </w:rPr>
              <w:t xml:space="preserve">Código UNSPSC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9">
            <w:pPr>
              <w:jc w:val="center"/>
              <w:rPr>
                <w:rFonts w:ascii="Garamond" w:cs="Garamond" w:eastAsia="Garamond" w:hAnsi="Garamond"/>
              </w:rPr>
            </w:pPr>
            <w:r w:rsidDel="00000000" w:rsidR="00000000" w:rsidRPr="00000000">
              <w:rPr>
                <w:rFonts w:ascii="Garamond" w:cs="Garamond" w:eastAsia="Garamond" w:hAnsi="Garamond"/>
                <w:b w:val="1"/>
                <w:bCs w:val="1"/>
                <w:rtl w:val="0"/>
              </w:rPr>
              <w:t xml:space="preserve">Segmento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A">
            <w:pPr>
              <w:jc w:val="center"/>
              <w:rPr>
                <w:rFonts w:ascii="Garamond" w:cs="Garamond" w:eastAsia="Garamond" w:hAnsi="Garamond"/>
              </w:rPr>
            </w:pPr>
            <w:r w:rsidDel="00000000" w:rsidR="00000000" w:rsidRPr="00000000">
              <w:rPr>
                <w:rFonts w:ascii="Garamond" w:cs="Garamond" w:eastAsia="Garamond" w:hAnsi="Garamond"/>
                <w:b w:val="1"/>
                <w:bCs w:val="1"/>
                <w:rtl w:val="0"/>
              </w:rPr>
              <w:t xml:space="preserve">Familia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B">
            <w:pPr>
              <w:jc w:val="center"/>
              <w:rPr>
                <w:rFonts w:ascii="Garamond" w:cs="Garamond" w:eastAsia="Garamond" w:hAnsi="Garamond"/>
              </w:rPr>
            </w:pPr>
            <w:r w:rsidDel="00000000" w:rsidR="00000000" w:rsidRPr="00000000">
              <w:rPr>
                <w:rFonts w:ascii="Garamond" w:cs="Garamond" w:eastAsia="Garamond" w:hAnsi="Garamond"/>
                <w:b w:val="1"/>
                <w:bCs w:val="1"/>
                <w:rtl w:val="0"/>
              </w:rPr>
              <w:t xml:space="preserve">Clase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C">
            <w:pPr>
              <w:jc w:val="center"/>
              <w:rPr>
                <w:rFonts w:ascii="Garamond" w:cs="Garamond" w:eastAsia="Garamond" w:hAnsi="Garamond"/>
              </w:rPr>
            </w:pPr>
            <w:r w:rsidDel="00000000" w:rsidR="00000000" w:rsidRPr="00000000">
              <w:rPr>
                <w:rFonts w:ascii="Garamond" w:cs="Garamond" w:eastAsia="Garamond" w:hAnsi="Garamond"/>
                <w:b w:val="1"/>
                <w:bCs w:val="1"/>
                <w:rtl w:val="0"/>
              </w:rPr>
              <w:t xml:space="preserve">Producto</w:t>
            </w:r>
            <w:r w:rsidDel="00000000" w:rsidR="00000000" w:rsidRPr="00000000">
              <w:rPr>
                <w:rtl w:val="0"/>
              </w:rPr>
            </w:r>
          </w:p>
        </w:tc>
      </w:tr>
      <w:tr>
        <w:trPr>
          <w:cantSplit w:val="0"/>
          <w:trHeight w:val="636"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D">
            <w:pPr>
              <w:jc w:val="both"/>
              <w:rPr>
                <w:rFonts w:ascii="Garamond" w:cs="Garamond" w:eastAsia="Garamond" w:hAnsi="Garamond"/>
              </w:rPr>
            </w:pPr>
            <w:r w:rsidDel="00000000" w:rsidR="00000000" w:rsidRPr="00000000">
              <w:rPr>
                <w:rFonts w:ascii="Garamond" w:cs="Garamond" w:eastAsia="Garamond" w:hAnsi="Garamond"/>
                <w:rtl w:val="0"/>
              </w:rPr>
              <w:t xml:space="preserve">14111800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E">
            <w:pPr>
              <w:jc w:val="center"/>
              <w:rPr>
                <w:rFonts w:ascii="Garamond" w:cs="Garamond" w:eastAsia="Garamond" w:hAnsi="Garamond"/>
              </w:rPr>
            </w:pPr>
            <w:r w:rsidDel="00000000" w:rsidR="00000000" w:rsidRPr="00000000">
              <w:rPr>
                <w:rFonts w:ascii="Garamond" w:cs="Garamond" w:eastAsia="Garamond" w:hAnsi="Garamond"/>
                <w:rtl w:val="0"/>
              </w:rPr>
              <w:t xml:space="preserve">Materiales y productos de papel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F">
            <w:pPr>
              <w:jc w:val="center"/>
              <w:rPr>
                <w:rFonts w:ascii="Garamond" w:cs="Garamond" w:eastAsia="Garamond" w:hAnsi="Garamond"/>
              </w:rPr>
            </w:pPr>
            <w:r w:rsidDel="00000000" w:rsidR="00000000" w:rsidRPr="00000000">
              <w:rPr>
                <w:rFonts w:ascii="Garamond" w:cs="Garamond" w:eastAsia="Garamond" w:hAnsi="Garamond"/>
                <w:rtl w:val="0"/>
              </w:rPr>
              <w:t xml:space="preserve">Productos de papel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0">
            <w:pPr>
              <w:jc w:val="center"/>
              <w:rPr>
                <w:rFonts w:ascii="Garamond" w:cs="Garamond" w:eastAsia="Garamond" w:hAnsi="Garamond"/>
              </w:rPr>
            </w:pPr>
            <w:r w:rsidDel="00000000" w:rsidR="00000000" w:rsidRPr="00000000">
              <w:rPr>
                <w:rFonts w:ascii="Garamond" w:cs="Garamond" w:eastAsia="Garamond" w:hAnsi="Garamond"/>
                <w:rtl w:val="0"/>
              </w:rPr>
              <w:t xml:space="preserve">Papeles de uso comercial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1">
            <w:pPr>
              <w:jc w:val="center"/>
              <w:rPr>
                <w:rFonts w:ascii="Garamond" w:cs="Garamond" w:eastAsia="Garamond" w:hAnsi="Garamond"/>
              </w:rPr>
            </w:pPr>
            <w:r w:rsidDel="00000000" w:rsidR="00000000" w:rsidRPr="00000000">
              <w:rPr>
                <w:rFonts w:ascii="Garamond" w:cs="Garamond" w:eastAsia="Garamond" w:hAnsi="Garamond"/>
                <w:rtl w:val="0"/>
              </w:rPr>
              <w:t xml:space="preserve">Papeles de uso comercial</w:t>
            </w:r>
          </w:p>
        </w:tc>
      </w:tr>
      <w:tr>
        <w:trPr>
          <w:cantSplit w:val="0"/>
          <w:trHeight w:val="776"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2">
            <w:pPr>
              <w:jc w:val="both"/>
              <w:rPr>
                <w:rFonts w:ascii="Garamond" w:cs="Garamond" w:eastAsia="Garamond" w:hAnsi="Garamond"/>
              </w:rPr>
            </w:pPr>
            <w:r w:rsidDel="00000000" w:rsidR="00000000" w:rsidRPr="00000000">
              <w:rPr>
                <w:rFonts w:ascii="Garamond" w:cs="Garamond" w:eastAsia="Garamond" w:hAnsi="Garamond"/>
                <w:rtl w:val="0"/>
              </w:rPr>
              <w:t xml:space="preserve">31201522</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3">
            <w:pPr>
              <w:jc w:val="center"/>
              <w:rPr>
                <w:rFonts w:ascii="Garamond" w:cs="Garamond" w:eastAsia="Garamond" w:hAnsi="Garamond"/>
              </w:rPr>
            </w:pPr>
            <w:r w:rsidDel="00000000" w:rsidR="00000000" w:rsidRPr="00000000">
              <w:rPr>
                <w:rFonts w:ascii="Garamond" w:cs="Garamond" w:eastAsia="Garamond" w:hAnsi="Garamond"/>
                <w:rtl w:val="0"/>
              </w:rPr>
              <w:t xml:space="preserve">Componentes y suministros de manufactura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4">
            <w:pPr>
              <w:jc w:val="center"/>
              <w:rPr>
                <w:rFonts w:ascii="Garamond" w:cs="Garamond" w:eastAsia="Garamond" w:hAnsi="Garamond"/>
              </w:rPr>
            </w:pPr>
            <w:r w:rsidDel="00000000" w:rsidR="00000000" w:rsidRPr="00000000">
              <w:rPr>
                <w:rFonts w:ascii="Garamond" w:cs="Garamond" w:eastAsia="Garamond" w:hAnsi="Garamond"/>
                <w:rtl w:val="0"/>
              </w:rPr>
              <w:t xml:space="preserve">Piezas fundidas maquinadas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5">
            <w:pPr>
              <w:jc w:val="center"/>
              <w:rPr>
                <w:rFonts w:ascii="Garamond" w:cs="Garamond" w:eastAsia="Garamond" w:hAnsi="Garamond"/>
              </w:rPr>
            </w:pPr>
            <w:r w:rsidDel="00000000" w:rsidR="00000000" w:rsidRPr="00000000">
              <w:rPr>
                <w:rFonts w:ascii="Garamond" w:cs="Garamond" w:eastAsia="Garamond" w:hAnsi="Garamond"/>
                <w:rtl w:val="0"/>
              </w:rPr>
              <w:t xml:space="preserve">Cintas adhesivas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6">
            <w:pPr>
              <w:jc w:val="center"/>
              <w:rPr>
                <w:rFonts w:ascii="Garamond" w:cs="Garamond" w:eastAsia="Garamond" w:hAnsi="Garamond"/>
              </w:rPr>
            </w:pPr>
            <w:r w:rsidDel="00000000" w:rsidR="00000000" w:rsidRPr="00000000">
              <w:rPr>
                <w:rFonts w:ascii="Garamond" w:cs="Garamond" w:eastAsia="Garamond" w:hAnsi="Garamond"/>
                <w:rtl w:val="0"/>
              </w:rPr>
              <w:t xml:space="preserve">Cinta adhesiva</w:t>
            </w:r>
          </w:p>
        </w:tc>
      </w:tr>
      <w:tr>
        <w:trPr>
          <w:cantSplit w:val="0"/>
          <w:trHeight w:val="101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7">
            <w:pPr>
              <w:jc w:val="both"/>
              <w:rPr>
                <w:rFonts w:ascii="Garamond" w:cs="Garamond" w:eastAsia="Garamond" w:hAnsi="Garamond"/>
              </w:rPr>
            </w:pPr>
            <w:r w:rsidDel="00000000" w:rsidR="00000000" w:rsidRPr="00000000">
              <w:rPr>
                <w:rFonts w:ascii="Garamond" w:cs="Garamond" w:eastAsia="Garamond" w:hAnsi="Garamond"/>
                <w:rtl w:val="0"/>
              </w:rPr>
              <w:t xml:space="preserve">42151625</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8">
            <w:pPr>
              <w:jc w:val="center"/>
              <w:rPr>
                <w:rFonts w:ascii="Garamond" w:cs="Garamond" w:eastAsia="Garamond" w:hAnsi="Garamond"/>
              </w:rPr>
            </w:pPr>
            <w:r w:rsidDel="00000000" w:rsidR="00000000" w:rsidRPr="00000000">
              <w:rPr>
                <w:rFonts w:ascii="Garamond" w:cs="Garamond" w:eastAsia="Garamond" w:hAnsi="Garamond"/>
                <w:rtl w:val="0"/>
              </w:rPr>
              <w:t xml:space="preserve">Equipo médico, accesorios y suministros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9">
            <w:pPr>
              <w:jc w:val="center"/>
              <w:rPr>
                <w:rFonts w:ascii="Garamond" w:cs="Garamond" w:eastAsia="Garamond" w:hAnsi="Garamond"/>
              </w:rPr>
            </w:pPr>
            <w:r w:rsidDel="00000000" w:rsidR="00000000" w:rsidRPr="00000000">
              <w:rPr>
                <w:rFonts w:ascii="Garamond" w:cs="Garamond" w:eastAsia="Garamond" w:hAnsi="Garamond"/>
                <w:rtl w:val="0"/>
              </w:rPr>
              <w:t xml:space="preserve">Equipos y suministros dentales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A">
            <w:pPr>
              <w:jc w:val="center"/>
              <w:rPr>
                <w:rFonts w:ascii="Garamond" w:cs="Garamond" w:eastAsia="Garamond" w:hAnsi="Garamond"/>
              </w:rPr>
            </w:pPr>
            <w:r w:rsidDel="00000000" w:rsidR="00000000" w:rsidRPr="00000000">
              <w:rPr>
                <w:rFonts w:ascii="Garamond" w:cs="Garamond" w:eastAsia="Garamond" w:hAnsi="Garamond"/>
                <w:rtl w:val="0"/>
              </w:rPr>
              <w:t xml:space="preserve">Equipo y suministros para higiene dental y cuidado preventivo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B">
            <w:pPr>
              <w:jc w:val="center"/>
              <w:rPr>
                <w:rFonts w:ascii="Garamond" w:cs="Garamond" w:eastAsia="Garamond" w:hAnsi="Garamond"/>
              </w:rPr>
            </w:pPr>
            <w:r w:rsidDel="00000000" w:rsidR="00000000" w:rsidRPr="00000000">
              <w:rPr>
                <w:rFonts w:ascii="Garamond" w:cs="Garamond" w:eastAsia="Garamond" w:hAnsi="Garamond"/>
                <w:rtl w:val="0"/>
              </w:rPr>
              <w:t xml:space="preserve">Instrumentos de higiene dental</w:t>
            </w:r>
          </w:p>
        </w:tc>
      </w:tr>
      <w:tr>
        <w:trPr>
          <w:cantSplit w:val="0"/>
          <w:trHeight w:val="10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C">
            <w:pPr>
              <w:jc w:val="both"/>
              <w:rPr>
                <w:rFonts w:ascii="Garamond" w:cs="Garamond" w:eastAsia="Garamond" w:hAnsi="Garamond"/>
              </w:rPr>
            </w:pPr>
            <w:r w:rsidDel="00000000" w:rsidR="00000000" w:rsidRPr="00000000">
              <w:rPr>
                <w:rFonts w:ascii="Garamond" w:cs="Garamond" w:eastAsia="Garamond" w:hAnsi="Garamond"/>
                <w:rtl w:val="0"/>
              </w:rPr>
              <w:t xml:space="preserve">44121618</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D">
            <w:pPr>
              <w:jc w:val="center"/>
              <w:rPr>
                <w:rFonts w:ascii="Garamond" w:cs="Garamond" w:eastAsia="Garamond" w:hAnsi="Garamond"/>
              </w:rPr>
            </w:pPr>
            <w:r w:rsidDel="00000000" w:rsidR="00000000" w:rsidRPr="00000000">
              <w:rPr>
                <w:rFonts w:ascii="Garamond" w:cs="Garamond" w:eastAsia="Garamond" w:hAnsi="Garamond"/>
                <w:rtl w:val="0"/>
              </w:rPr>
              <w:t xml:space="preserve">Equipos de oficina, accesorios y suministros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E">
            <w:pPr>
              <w:jc w:val="center"/>
              <w:rPr>
                <w:rFonts w:ascii="Garamond" w:cs="Garamond" w:eastAsia="Garamond" w:hAnsi="Garamond"/>
              </w:rPr>
            </w:pPr>
            <w:r w:rsidDel="00000000" w:rsidR="00000000" w:rsidRPr="00000000">
              <w:rPr>
                <w:rFonts w:ascii="Garamond" w:cs="Garamond" w:eastAsia="Garamond" w:hAnsi="Garamond"/>
                <w:rtl w:val="0"/>
              </w:rPr>
              <w:t xml:space="preserve">Suministros de oficina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F">
            <w:pPr>
              <w:jc w:val="center"/>
              <w:rPr>
                <w:rFonts w:ascii="Garamond" w:cs="Garamond" w:eastAsia="Garamond" w:hAnsi="Garamond"/>
              </w:rPr>
            </w:pPr>
            <w:r w:rsidDel="00000000" w:rsidR="00000000" w:rsidRPr="00000000">
              <w:rPr>
                <w:rFonts w:ascii="Garamond" w:cs="Garamond" w:eastAsia="Garamond" w:hAnsi="Garamond"/>
                <w:rtl w:val="0"/>
              </w:rPr>
              <w:t xml:space="preserve">Suministros de escritorio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0">
            <w:pPr>
              <w:jc w:val="center"/>
              <w:rPr>
                <w:rFonts w:ascii="Garamond" w:cs="Garamond" w:eastAsia="Garamond" w:hAnsi="Garamond"/>
              </w:rPr>
            </w:pPr>
            <w:r w:rsidDel="00000000" w:rsidR="00000000" w:rsidRPr="00000000">
              <w:rPr>
                <w:rFonts w:ascii="Garamond" w:cs="Garamond" w:eastAsia="Garamond" w:hAnsi="Garamond"/>
                <w:rtl w:val="0"/>
              </w:rPr>
              <w:t xml:space="preserve">Tijeras</w:t>
            </w:r>
          </w:p>
        </w:tc>
      </w:tr>
      <w:tr>
        <w:trPr>
          <w:cantSplit w:val="0"/>
          <w:trHeight w:val="89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1">
            <w:pPr>
              <w:jc w:val="both"/>
              <w:rPr>
                <w:rFonts w:ascii="Garamond" w:cs="Garamond" w:eastAsia="Garamond" w:hAnsi="Garamond"/>
              </w:rPr>
            </w:pPr>
            <w:r w:rsidDel="00000000" w:rsidR="00000000" w:rsidRPr="00000000">
              <w:rPr>
                <w:rFonts w:ascii="Garamond" w:cs="Garamond" w:eastAsia="Garamond" w:hAnsi="Garamond"/>
                <w:rtl w:val="0"/>
              </w:rPr>
              <w:t xml:space="preserve">44121700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2">
            <w:pPr>
              <w:jc w:val="center"/>
              <w:rPr>
                <w:rFonts w:ascii="Garamond" w:cs="Garamond" w:eastAsia="Garamond" w:hAnsi="Garamond"/>
              </w:rPr>
            </w:pPr>
            <w:r w:rsidDel="00000000" w:rsidR="00000000" w:rsidRPr="00000000">
              <w:rPr>
                <w:rFonts w:ascii="Garamond" w:cs="Garamond" w:eastAsia="Garamond" w:hAnsi="Garamond"/>
                <w:rtl w:val="0"/>
              </w:rPr>
              <w:t xml:space="preserve">Equipos de oficina, accesorios y suministros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3">
            <w:pPr>
              <w:jc w:val="center"/>
              <w:rPr>
                <w:rFonts w:ascii="Garamond" w:cs="Garamond" w:eastAsia="Garamond" w:hAnsi="Garamond"/>
              </w:rPr>
            </w:pPr>
            <w:r w:rsidDel="00000000" w:rsidR="00000000" w:rsidRPr="00000000">
              <w:rPr>
                <w:rFonts w:ascii="Garamond" w:cs="Garamond" w:eastAsia="Garamond" w:hAnsi="Garamond"/>
                <w:rtl w:val="0"/>
              </w:rPr>
              <w:t xml:space="preserve">Suministros de oficina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4">
            <w:pPr>
              <w:jc w:val="center"/>
              <w:rPr>
                <w:rFonts w:ascii="Garamond" w:cs="Garamond" w:eastAsia="Garamond" w:hAnsi="Garamond"/>
              </w:rPr>
            </w:pPr>
            <w:r w:rsidDel="00000000" w:rsidR="00000000" w:rsidRPr="00000000">
              <w:rPr>
                <w:rFonts w:ascii="Garamond" w:cs="Garamond" w:eastAsia="Garamond" w:hAnsi="Garamond"/>
                <w:rtl w:val="0"/>
              </w:rPr>
              <w:t xml:space="preserve">Instrumentos de escritura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5">
            <w:pPr>
              <w:jc w:val="center"/>
              <w:rPr>
                <w:rFonts w:ascii="Garamond" w:cs="Garamond" w:eastAsia="Garamond" w:hAnsi="Garamond"/>
              </w:rPr>
            </w:pPr>
            <w:r w:rsidDel="00000000" w:rsidR="00000000" w:rsidRPr="00000000">
              <w:rPr>
                <w:rFonts w:ascii="Garamond" w:cs="Garamond" w:eastAsia="Garamond" w:hAnsi="Garamond"/>
                <w:rtl w:val="0"/>
              </w:rPr>
              <w:t xml:space="preserve">Instrumentos de escritura</w:t>
            </w:r>
          </w:p>
        </w:tc>
      </w:tr>
      <w:tr>
        <w:trPr>
          <w:cantSplit w:val="0"/>
          <w:trHeight w:val="771"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6">
            <w:pPr>
              <w:jc w:val="both"/>
              <w:rPr>
                <w:rFonts w:ascii="Garamond" w:cs="Garamond" w:eastAsia="Garamond" w:hAnsi="Garamond"/>
              </w:rPr>
            </w:pPr>
            <w:r w:rsidDel="00000000" w:rsidR="00000000" w:rsidRPr="00000000">
              <w:rPr>
                <w:rFonts w:ascii="Garamond" w:cs="Garamond" w:eastAsia="Garamond" w:hAnsi="Garamond"/>
                <w:rtl w:val="0"/>
              </w:rPr>
              <w:t xml:space="preserve">44121708</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7">
            <w:pPr>
              <w:jc w:val="center"/>
              <w:rPr>
                <w:rFonts w:ascii="Garamond" w:cs="Garamond" w:eastAsia="Garamond" w:hAnsi="Garamond"/>
              </w:rPr>
            </w:pPr>
            <w:r w:rsidDel="00000000" w:rsidR="00000000" w:rsidRPr="00000000">
              <w:rPr>
                <w:rFonts w:ascii="Garamond" w:cs="Garamond" w:eastAsia="Garamond" w:hAnsi="Garamond"/>
                <w:rtl w:val="0"/>
              </w:rPr>
              <w:t xml:space="preserve">Equipos de oficina, accesorios y suministros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8">
            <w:pPr>
              <w:jc w:val="center"/>
              <w:rPr>
                <w:rFonts w:ascii="Garamond" w:cs="Garamond" w:eastAsia="Garamond" w:hAnsi="Garamond"/>
              </w:rPr>
            </w:pPr>
            <w:r w:rsidDel="00000000" w:rsidR="00000000" w:rsidRPr="00000000">
              <w:rPr>
                <w:rFonts w:ascii="Garamond" w:cs="Garamond" w:eastAsia="Garamond" w:hAnsi="Garamond"/>
                <w:rtl w:val="0"/>
              </w:rPr>
              <w:t xml:space="preserve">Suministros de oficina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9">
            <w:pPr>
              <w:jc w:val="center"/>
              <w:rPr>
                <w:rFonts w:ascii="Garamond" w:cs="Garamond" w:eastAsia="Garamond" w:hAnsi="Garamond"/>
              </w:rPr>
            </w:pPr>
            <w:r w:rsidDel="00000000" w:rsidR="00000000" w:rsidRPr="00000000">
              <w:rPr>
                <w:rFonts w:ascii="Garamond" w:cs="Garamond" w:eastAsia="Garamond" w:hAnsi="Garamond"/>
                <w:rtl w:val="0"/>
              </w:rPr>
              <w:t xml:space="preserve">Instrumentos de escritura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A">
            <w:pPr>
              <w:jc w:val="center"/>
              <w:rPr>
                <w:rFonts w:ascii="Garamond" w:cs="Garamond" w:eastAsia="Garamond" w:hAnsi="Garamond"/>
              </w:rPr>
            </w:pPr>
            <w:r w:rsidDel="00000000" w:rsidR="00000000" w:rsidRPr="00000000">
              <w:rPr>
                <w:rFonts w:ascii="Garamond" w:cs="Garamond" w:eastAsia="Garamond" w:hAnsi="Garamond"/>
                <w:rtl w:val="0"/>
              </w:rPr>
              <w:t xml:space="preserve">Marcadores</w:t>
            </w:r>
          </w:p>
        </w:tc>
      </w:tr>
      <w:tr>
        <w:trPr>
          <w:cantSplit w:val="0"/>
          <w:trHeight w:val="1011"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B">
            <w:pPr>
              <w:jc w:val="both"/>
              <w:rPr>
                <w:rFonts w:ascii="Garamond" w:cs="Garamond" w:eastAsia="Garamond" w:hAnsi="Garamond"/>
              </w:rPr>
            </w:pPr>
            <w:r w:rsidDel="00000000" w:rsidR="00000000" w:rsidRPr="00000000">
              <w:rPr>
                <w:rFonts w:ascii="Garamond" w:cs="Garamond" w:eastAsia="Garamond" w:hAnsi="Garamond"/>
                <w:rtl w:val="0"/>
              </w:rPr>
              <w:t xml:space="preserve">49201512</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C">
            <w:pPr>
              <w:jc w:val="center"/>
              <w:rPr>
                <w:rFonts w:ascii="Garamond" w:cs="Garamond" w:eastAsia="Garamond" w:hAnsi="Garamond"/>
              </w:rPr>
            </w:pPr>
            <w:r w:rsidDel="00000000" w:rsidR="00000000" w:rsidRPr="00000000">
              <w:rPr>
                <w:rFonts w:ascii="Garamond" w:cs="Garamond" w:eastAsia="Garamond" w:hAnsi="Garamond"/>
                <w:rtl w:val="0"/>
              </w:rPr>
              <w:t xml:space="preserve">Equipos y suministros de laboratorio, medición y pruebas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D">
            <w:pPr>
              <w:jc w:val="center"/>
              <w:rPr>
                <w:rFonts w:ascii="Garamond" w:cs="Garamond" w:eastAsia="Garamond" w:hAnsi="Garamond"/>
              </w:rPr>
            </w:pPr>
            <w:r w:rsidDel="00000000" w:rsidR="00000000" w:rsidRPr="00000000">
              <w:rPr>
                <w:rFonts w:ascii="Garamond" w:cs="Garamond" w:eastAsia="Garamond" w:hAnsi="Garamond"/>
                <w:rtl w:val="0"/>
              </w:rPr>
              <w:t xml:space="preserve">Equipos para entrenamiento físico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E">
            <w:pPr>
              <w:jc w:val="center"/>
              <w:rPr>
                <w:rFonts w:ascii="Garamond" w:cs="Garamond" w:eastAsia="Garamond" w:hAnsi="Garamond"/>
              </w:rPr>
            </w:pPr>
            <w:r w:rsidDel="00000000" w:rsidR="00000000" w:rsidRPr="00000000">
              <w:rPr>
                <w:rFonts w:ascii="Garamond" w:cs="Garamond" w:eastAsia="Garamond" w:hAnsi="Garamond"/>
                <w:rtl w:val="0"/>
              </w:rPr>
              <w:t xml:space="preserve">Equipo de entrenamiento para aeróbicos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F">
            <w:pPr>
              <w:jc w:val="center"/>
              <w:rPr>
                <w:rFonts w:ascii="Garamond" w:cs="Garamond" w:eastAsia="Garamond" w:hAnsi="Garamond"/>
              </w:rPr>
            </w:pPr>
            <w:r w:rsidDel="00000000" w:rsidR="00000000" w:rsidRPr="00000000">
              <w:rPr>
                <w:rFonts w:ascii="Garamond" w:cs="Garamond" w:eastAsia="Garamond" w:hAnsi="Garamond"/>
                <w:rtl w:val="0"/>
              </w:rPr>
              <w:t xml:space="preserve">Lazos para saltar</w:t>
            </w:r>
          </w:p>
        </w:tc>
      </w:tr>
      <w:tr>
        <w:trPr>
          <w:cantSplit w:val="0"/>
          <w:trHeight w:val="112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0">
            <w:pPr>
              <w:jc w:val="both"/>
              <w:rPr>
                <w:rFonts w:ascii="Garamond" w:cs="Garamond" w:eastAsia="Garamond" w:hAnsi="Garamond"/>
              </w:rPr>
            </w:pPr>
            <w:r w:rsidDel="00000000" w:rsidR="00000000" w:rsidRPr="00000000">
              <w:rPr>
                <w:rFonts w:ascii="Garamond" w:cs="Garamond" w:eastAsia="Garamond" w:hAnsi="Garamond"/>
                <w:rtl w:val="0"/>
              </w:rPr>
              <w:t xml:space="preserve">49201514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1">
            <w:pPr>
              <w:jc w:val="center"/>
              <w:rPr>
                <w:rFonts w:ascii="Garamond" w:cs="Garamond" w:eastAsia="Garamond" w:hAnsi="Garamond"/>
              </w:rPr>
            </w:pPr>
            <w:r w:rsidDel="00000000" w:rsidR="00000000" w:rsidRPr="00000000">
              <w:rPr>
                <w:rFonts w:ascii="Garamond" w:cs="Garamond" w:eastAsia="Garamond" w:hAnsi="Garamond"/>
                <w:rtl w:val="0"/>
              </w:rPr>
              <w:t xml:space="preserve">Equipos y suministros de laboratorio, medición y pruebas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2">
            <w:pPr>
              <w:jc w:val="center"/>
              <w:rPr>
                <w:rFonts w:ascii="Garamond" w:cs="Garamond" w:eastAsia="Garamond" w:hAnsi="Garamond"/>
              </w:rPr>
            </w:pPr>
            <w:r w:rsidDel="00000000" w:rsidR="00000000" w:rsidRPr="00000000">
              <w:rPr>
                <w:rFonts w:ascii="Garamond" w:cs="Garamond" w:eastAsia="Garamond" w:hAnsi="Garamond"/>
                <w:rtl w:val="0"/>
              </w:rPr>
              <w:t xml:space="preserve">Equipos para entrenamiento físico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3">
            <w:pPr>
              <w:jc w:val="center"/>
              <w:rPr>
                <w:rFonts w:ascii="Garamond" w:cs="Garamond" w:eastAsia="Garamond" w:hAnsi="Garamond"/>
              </w:rPr>
            </w:pPr>
            <w:r w:rsidDel="00000000" w:rsidR="00000000" w:rsidRPr="00000000">
              <w:rPr>
                <w:rFonts w:ascii="Garamond" w:cs="Garamond" w:eastAsia="Garamond" w:hAnsi="Garamond"/>
                <w:rtl w:val="0"/>
              </w:rPr>
              <w:t xml:space="preserve">Equipo de entrenamiento para aeróbicos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4">
            <w:pPr>
              <w:jc w:val="center"/>
              <w:rPr>
                <w:rFonts w:ascii="Garamond" w:cs="Garamond" w:eastAsia="Garamond" w:hAnsi="Garamond"/>
              </w:rPr>
            </w:pPr>
            <w:r w:rsidDel="00000000" w:rsidR="00000000" w:rsidRPr="00000000">
              <w:rPr>
                <w:rFonts w:ascii="Garamond" w:cs="Garamond" w:eastAsia="Garamond" w:hAnsi="Garamond"/>
                <w:rtl w:val="0"/>
              </w:rPr>
              <w:t xml:space="preserve">Pelotas para ejercicio</w:t>
            </w:r>
          </w:p>
        </w:tc>
      </w:tr>
      <w:tr>
        <w:trPr>
          <w:cantSplit w:val="0"/>
          <w:trHeight w:val="1051"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5">
            <w:pPr>
              <w:jc w:val="both"/>
              <w:rPr>
                <w:rFonts w:ascii="Garamond" w:cs="Garamond" w:eastAsia="Garamond" w:hAnsi="Garamond"/>
              </w:rPr>
            </w:pPr>
            <w:r w:rsidDel="00000000" w:rsidR="00000000" w:rsidRPr="00000000">
              <w:rPr>
                <w:rFonts w:ascii="Garamond" w:cs="Garamond" w:eastAsia="Garamond" w:hAnsi="Garamond"/>
                <w:rtl w:val="0"/>
              </w:rPr>
              <w:t xml:space="preserve">49201601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6">
            <w:pPr>
              <w:jc w:val="center"/>
              <w:rPr>
                <w:rFonts w:ascii="Garamond" w:cs="Garamond" w:eastAsia="Garamond" w:hAnsi="Garamond"/>
              </w:rPr>
            </w:pPr>
            <w:r w:rsidDel="00000000" w:rsidR="00000000" w:rsidRPr="00000000">
              <w:rPr>
                <w:rFonts w:ascii="Garamond" w:cs="Garamond" w:eastAsia="Garamond" w:hAnsi="Garamond"/>
                <w:rtl w:val="0"/>
              </w:rPr>
              <w:t xml:space="preserve">Equipos y suministros de laboratorio, medición y pruebas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7">
            <w:pPr>
              <w:jc w:val="center"/>
              <w:rPr>
                <w:rFonts w:ascii="Garamond" w:cs="Garamond" w:eastAsia="Garamond" w:hAnsi="Garamond"/>
              </w:rPr>
            </w:pPr>
            <w:r w:rsidDel="00000000" w:rsidR="00000000" w:rsidRPr="00000000">
              <w:rPr>
                <w:rFonts w:ascii="Garamond" w:cs="Garamond" w:eastAsia="Garamond" w:hAnsi="Garamond"/>
                <w:rtl w:val="0"/>
              </w:rPr>
              <w:t xml:space="preserve">Equipos para entrenamiento físico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8">
            <w:pPr>
              <w:jc w:val="center"/>
              <w:rPr>
                <w:rFonts w:ascii="Garamond" w:cs="Garamond" w:eastAsia="Garamond" w:hAnsi="Garamond"/>
              </w:rPr>
            </w:pPr>
            <w:r w:rsidDel="00000000" w:rsidR="00000000" w:rsidRPr="00000000">
              <w:rPr>
                <w:rFonts w:ascii="Garamond" w:cs="Garamond" w:eastAsia="Garamond" w:hAnsi="Garamond"/>
                <w:rtl w:val="0"/>
              </w:rPr>
              <w:t xml:space="preserve">Equipo de entrenamiento, peso y resistencia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9">
            <w:pPr>
              <w:jc w:val="center"/>
              <w:rPr>
                <w:rFonts w:ascii="Garamond" w:cs="Garamond" w:eastAsia="Garamond" w:hAnsi="Garamond"/>
              </w:rPr>
            </w:pPr>
            <w:r w:rsidDel="00000000" w:rsidR="00000000" w:rsidRPr="00000000">
              <w:rPr>
                <w:rFonts w:ascii="Garamond" w:cs="Garamond" w:eastAsia="Garamond" w:hAnsi="Garamond"/>
                <w:rtl w:val="0"/>
              </w:rPr>
              <w:t xml:space="preserve">Pesas</w:t>
            </w:r>
          </w:p>
        </w:tc>
      </w:tr>
      <w:tr>
        <w:trPr>
          <w:cantSplit w:val="0"/>
          <w:trHeight w:val="102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A">
            <w:pPr>
              <w:jc w:val="both"/>
              <w:rPr>
                <w:rFonts w:ascii="Garamond" w:cs="Garamond" w:eastAsia="Garamond" w:hAnsi="Garamond"/>
              </w:rPr>
            </w:pPr>
            <w:r w:rsidDel="00000000" w:rsidR="00000000" w:rsidRPr="00000000">
              <w:rPr>
                <w:rFonts w:ascii="Garamond" w:cs="Garamond" w:eastAsia="Garamond" w:hAnsi="Garamond"/>
                <w:rtl w:val="0"/>
              </w:rPr>
              <w:t xml:space="preserve">49201611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B">
            <w:pPr>
              <w:jc w:val="center"/>
              <w:rPr>
                <w:rFonts w:ascii="Garamond" w:cs="Garamond" w:eastAsia="Garamond" w:hAnsi="Garamond"/>
              </w:rPr>
            </w:pPr>
            <w:r w:rsidDel="00000000" w:rsidR="00000000" w:rsidRPr="00000000">
              <w:rPr>
                <w:rFonts w:ascii="Garamond" w:cs="Garamond" w:eastAsia="Garamond" w:hAnsi="Garamond"/>
                <w:rtl w:val="0"/>
              </w:rPr>
              <w:t xml:space="preserve">Equipos y suministros de laboratorio, medición y pruebas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C">
            <w:pPr>
              <w:jc w:val="center"/>
              <w:rPr>
                <w:rFonts w:ascii="Garamond" w:cs="Garamond" w:eastAsia="Garamond" w:hAnsi="Garamond"/>
              </w:rPr>
            </w:pPr>
            <w:r w:rsidDel="00000000" w:rsidR="00000000" w:rsidRPr="00000000">
              <w:rPr>
                <w:rFonts w:ascii="Garamond" w:cs="Garamond" w:eastAsia="Garamond" w:hAnsi="Garamond"/>
                <w:rtl w:val="0"/>
              </w:rPr>
              <w:t xml:space="preserve">Equipos para entrenamiento físico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D">
            <w:pPr>
              <w:jc w:val="center"/>
              <w:rPr>
                <w:rFonts w:ascii="Garamond" w:cs="Garamond" w:eastAsia="Garamond" w:hAnsi="Garamond"/>
              </w:rPr>
            </w:pPr>
            <w:r w:rsidDel="00000000" w:rsidR="00000000" w:rsidRPr="00000000">
              <w:rPr>
                <w:rFonts w:ascii="Garamond" w:cs="Garamond" w:eastAsia="Garamond" w:hAnsi="Garamond"/>
                <w:rtl w:val="0"/>
              </w:rPr>
              <w:t xml:space="preserve">Equipo de entrenamiento, peso y resistencia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E">
            <w:pPr>
              <w:jc w:val="center"/>
              <w:rPr>
                <w:rFonts w:ascii="Garamond" w:cs="Garamond" w:eastAsia="Garamond" w:hAnsi="Garamond"/>
              </w:rPr>
            </w:pPr>
            <w:r w:rsidDel="00000000" w:rsidR="00000000" w:rsidRPr="00000000">
              <w:rPr>
                <w:rFonts w:ascii="Garamond" w:cs="Garamond" w:eastAsia="Garamond" w:hAnsi="Garamond"/>
                <w:rtl w:val="0"/>
              </w:rPr>
              <w:t xml:space="preserve">Bandas de resistencia</w:t>
            </w:r>
          </w:p>
        </w:tc>
      </w:tr>
      <w:tr>
        <w:trPr>
          <w:cantSplit w:val="0"/>
          <w:trHeight w:val="101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F">
            <w:pPr>
              <w:jc w:val="both"/>
              <w:rPr>
                <w:rFonts w:ascii="Garamond" w:cs="Garamond" w:eastAsia="Garamond" w:hAnsi="Garamond"/>
              </w:rPr>
            </w:pPr>
            <w:r w:rsidDel="00000000" w:rsidR="00000000" w:rsidRPr="00000000">
              <w:rPr>
                <w:rFonts w:ascii="Garamond" w:cs="Garamond" w:eastAsia="Garamond" w:hAnsi="Garamond"/>
                <w:rtl w:val="0"/>
              </w:rPr>
              <w:t xml:space="preserve">50161509</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0">
            <w:pPr>
              <w:jc w:val="center"/>
              <w:rPr>
                <w:rFonts w:ascii="Garamond" w:cs="Garamond" w:eastAsia="Garamond" w:hAnsi="Garamond"/>
              </w:rPr>
            </w:pPr>
            <w:r w:rsidDel="00000000" w:rsidR="00000000" w:rsidRPr="00000000">
              <w:rPr>
                <w:rFonts w:ascii="Garamond" w:cs="Garamond" w:eastAsia="Garamond" w:hAnsi="Garamond"/>
                <w:rtl w:val="0"/>
              </w:rPr>
              <w:t xml:space="preserve">Alimentos, bebidas y tabaco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1">
            <w:pPr>
              <w:jc w:val="center"/>
              <w:rPr>
                <w:rFonts w:ascii="Garamond" w:cs="Garamond" w:eastAsia="Garamond" w:hAnsi="Garamond"/>
              </w:rPr>
            </w:pPr>
            <w:r w:rsidDel="00000000" w:rsidR="00000000" w:rsidRPr="00000000">
              <w:rPr>
                <w:rFonts w:ascii="Garamond" w:cs="Garamond" w:eastAsia="Garamond" w:hAnsi="Garamond"/>
                <w:rtl w:val="0"/>
              </w:rPr>
              <w:t xml:space="preserve">Chocolates, azúcares y edulcorantes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2">
            <w:pPr>
              <w:jc w:val="center"/>
              <w:rPr>
                <w:rFonts w:ascii="Garamond" w:cs="Garamond" w:eastAsia="Garamond" w:hAnsi="Garamond"/>
              </w:rPr>
            </w:pPr>
            <w:r w:rsidDel="00000000" w:rsidR="00000000" w:rsidRPr="00000000">
              <w:rPr>
                <w:rFonts w:ascii="Garamond" w:cs="Garamond" w:eastAsia="Garamond" w:hAnsi="Garamond"/>
                <w:rtl w:val="0"/>
              </w:rPr>
              <w:t xml:space="preserve">Azúcares y productos endulzantes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3">
            <w:pPr>
              <w:jc w:val="center"/>
              <w:rPr>
                <w:rFonts w:ascii="Garamond" w:cs="Garamond" w:eastAsia="Garamond" w:hAnsi="Garamond"/>
              </w:rPr>
            </w:pPr>
            <w:r w:rsidDel="00000000" w:rsidR="00000000" w:rsidRPr="00000000">
              <w:rPr>
                <w:rFonts w:ascii="Garamond" w:cs="Garamond" w:eastAsia="Garamond" w:hAnsi="Garamond"/>
                <w:rtl w:val="0"/>
              </w:rPr>
              <w:t xml:space="preserve">Azúcares naturales o productos endulzantes</w:t>
            </w:r>
          </w:p>
        </w:tc>
      </w:tr>
      <w:tr>
        <w:trPr>
          <w:cantSplit w:val="0"/>
          <w:trHeight w:val="10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4">
            <w:pPr>
              <w:jc w:val="both"/>
              <w:rPr>
                <w:rFonts w:ascii="Garamond" w:cs="Garamond" w:eastAsia="Garamond" w:hAnsi="Garamond"/>
              </w:rPr>
            </w:pPr>
            <w:r w:rsidDel="00000000" w:rsidR="00000000" w:rsidRPr="00000000">
              <w:rPr>
                <w:rFonts w:ascii="Garamond" w:cs="Garamond" w:eastAsia="Garamond" w:hAnsi="Garamond"/>
                <w:rtl w:val="0"/>
              </w:rPr>
              <w:t xml:space="preserve">53131613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5">
            <w:pPr>
              <w:jc w:val="center"/>
              <w:rPr>
                <w:rFonts w:ascii="Garamond" w:cs="Garamond" w:eastAsia="Garamond" w:hAnsi="Garamond"/>
              </w:rPr>
            </w:pPr>
            <w:r w:rsidDel="00000000" w:rsidR="00000000" w:rsidRPr="00000000">
              <w:rPr>
                <w:rFonts w:ascii="Garamond" w:cs="Garamond" w:eastAsia="Garamond" w:hAnsi="Garamond"/>
                <w:rtl w:val="0"/>
              </w:rPr>
              <w:t xml:space="preserve">Ropa, maletas y productos de aseo personal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6">
            <w:pPr>
              <w:jc w:val="center"/>
              <w:rPr>
                <w:rFonts w:ascii="Garamond" w:cs="Garamond" w:eastAsia="Garamond" w:hAnsi="Garamond"/>
              </w:rPr>
            </w:pPr>
            <w:r w:rsidDel="00000000" w:rsidR="00000000" w:rsidRPr="00000000">
              <w:rPr>
                <w:rFonts w:ascii="Garamond" w:cs="Garamond" w:eastAsia="Garamond" w:hAnsi="Garamond"/>
                <w:rtl w:val="0"/>
              </w:rPr>
              <w:t xml:space="preserve">Artículos de tocador y cuidado personal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7">
            <w:pPr>
              <w:jc w:val="center"/>
              <w:rPr>
                <w:rFonts w:ascii="Garamond" w:cs="Garamond" w:eastAsia="Garamond" w:hAnsi="Garamond"/>
              </w:rPr>
            </w:pPr>
            <w:r w:rsidDel="00000000" w:rsidR="00000000" w:rsidRPr="00000000">
              <w:rPr>
                <w:rFonts w:ascii="Garamond" w:cs="Garamond" w:eastAsia="Garamond" w:hAnsi="Garamond"/>
                <w:rtl w:val="0"/>
              </w:rPr>
              <w:t xml:space="preserve">Baño y cuerpo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8">
            <w:pPr>
              <w:jc w:val="center"/>
              <w:rPr>
                <w:rFonts w:ascii="Garamond" w:cs="Garamond" w:eastAsia="Garamond" w:hAnsi="Garamond"/>
              </w:rPr>
            </w:pPr>
            <w:r w:rsidDel="00000000" w:rsidR="00000000" w:rsidRPr="00000000">
              <w:rPr>
                <w:rFonts w:ascii="Garamond" w:cs="Garamond" w:eastAsia="Garamond" w:hAnsi="Garamond"/>
                <w:rtl w:val="0"/>
              </w:rPr>
              <w:t xml:space="preserve">Productos para el cuidado de la piel</w:t>
            </w:r>
          </w:p>
        </w:tc>
      </w:tr>
      <w:tr>
        <w:trPr>
          <w:cantSplit w:val="0"/>
          <w:trHeight w:val="1038"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9">
            <w:pPr>
              <w:jc w:val="both"/>
              <w:rPr>
                <w:rFonts w:ascii="Garamond" w:cs="Garamond" w:eastAsia="Garamond" w:hAnsi="Garamond"/>
              </w:rPr>
            </w:pPr>
            <w:r w:rsidDel="00000000" w:rsidR="00000000" w:rsidRPr="00000000">
              <w:rPr>
                <w:rFonts w:ascii="Garamond" w:cs="Garamond" w:eastAsia="Garamond" w:hAnsi="Garamond"/>
                <w:rtl w:val="0"/>
              </w:rPr>
              <w:t xml:space="preserve">60105901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A">
            <w:pPr>
              <w:jc w:val="center"/>
              <w:rPr>
                <w:rFonts w:ascii="Garamond" w:cs="Garamond" w:eastAsia="Garamond" w:hAnsi="Garamond"/>
              </w:rPr>
            </w:pPr>
            <w:r w:rsidDel="00000000" w:rsidR="00000000" w:rsidRPr="00000000">
              <w:rPr>
                <w:rFonts w:ascii="Garamond" w:cs="Garamond" w:eastAsia="Garamond" w:hAnsi="Garamond"/>
                <w:rtl w:val="0"/>
              </w:rPr>
              <w:t xml:space="preserve">Instrumentos musicales, juegos, juguetes, artes y equipo educativo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B">
            <w:pPr>
              <w:jc w:val="center"/>
              <w:rPr>
                <w:rFonts w:ascii="Garamond" w:cs="Garamond" w:eastAsia="Garamond" w:hAnsi="Garamond"/>
              </w:rPr>
            </w:pPr>
            <w:r w:rsidDel="00000000" w:rsidR="00000000" w:rsidRPr="00000000">
              <w:rPr>
                <w:rFonts w:ascii="Garamond" w:cs="Garamond" w:eastAsia="Garamond" w:hAnsi="Garamond"/>
                <w:rtl w:val="0"/>
              </w:rPr>
              <w:t xml:space="preserve">Materiales didácticos profesionales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C">
            <w:pPr>
              <w:jc w:val="center"/>
              <w:rPr>
                <w:rFonts w:ascii="Garamond" w:cs="Garamond" w:eastAsia="Garamond" w:hAnsi="Garamond"/>
              </w:rPr>
            </w:pPr>
            <w:r w:rsidDel="00000000" w:rsidR="00000000" w:rsidRPr="00000000">
              <w:rPr>
                <w:rFonts w:ascii="Garamond" w:cs="Garamond" w:eastAsia="Garamond" w:hAnsi="Garamond"/>
                <w:rtl w:val="0"/>
              </w:rPr>
              <w:t xml:space="preserve">Materiales educativos sobre relaciones y desarrollo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D">
            <w:pPr>
              <w:jc w:val="center"/>
              <w:rPr>
                <w:rFonts w:ascii="Garamond" w:cs="Garamond" w:eastAsia="Garamond" w:hAnsi="Garamond"/>
              </w:rPr>
            </w:pPr>
            <w:r w:rsidDel="00000000" w:rsidR="00000000" w:rsidRPr="00000000">
              <w:rPr>
                <w:rFonts w:ascii="Garamond" w:cs="Garamond" w:eastAsia="Garamond" w:hAnsi="Garamond"/>
                <w:rtl w:val="0"/>
              </w:rPr>
              <w:t xml:space="preserve">Materiales de enseñanza de educación sexual o ETS</w:t>
            </w:r>
          </w:p>
        </w:tc>
      </w:tr>
      <w:tr>
        <w:trPr>
          <w:cantSplit w:val="0"/>
          <w:trHeight w:val="1156"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E">
            <w:pPr>
              <w:jc w:val="both"/>
              <w:rPr>
                <w:rFonts w:ascii="Garamond" w:cs="Garamond" w:eastAsia="Garamond" w:hAnsi="Garamond"/>
              </w:rPr>
            </w:pPr>
            <w:r w:rsidDel="00000000" w:rsidR="00000000" w:rsidRPr="00000000">
              <w:rPr>
                <w:rFonts w:ascii="Garamond" w:cs="Garamond" w:eastAsia="Garamond" w:hAnsi="Garamond"/>
                <w:rtl w:val="0"/>
              </w:rPr>
              <w:t xml:space="preserve">60121124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F">
            <w:pPr>
              <w:jc w:val="center"/>
              <w:rPr>
                <w:rFonts w:ascii="Garamond" w:cs="Garamond" w:eastAsia="Garamond" w:hAnsi="Garamond"/>
              </w:rPr>
            </w:pPr>
            <w:r w:rsidDel="00000000" w:rsidR="00000000" w:rsidRPr="00000000">
              <w:rPr>
                <w:rFonts w:ascii="Garamond" w:cs="Garamond" w:eastAsia="Garamond" w:hAnsi="Garamond"/>
                <w:rtl w:val="0"/>
              </w:rPr>
              <w:t xml:space="preserve">Instrumentos musicales, juegos, juguetes, artes y equipo educativo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0">
            <w:pPr>
              <w:jc w:val="center"/>
              <w:rPr>
                <w:rFonts w:ascii="Garamond" w:cs="Garamond" w:eastAsia="Garamond" w:hAnsi="Garamond"/>
              </w:rPr>
            </w:pPr>
            <w:r w:rsidDel="00000000" w:rsidR="00000000" w:rsidRPr="00000000">
              <w:rPr>
                <w:rFonts w:ascii="Garamond" w:cs="Garamond" w:eastAsia="Garamond" w:hAnsi="Garamond"/>
                <w:rtl w:val="0"/>
              </w:rPr>
              <w:t xml:space="preserve">Equipo y suministros de arte y manualidades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1">
            <w:pPr>
              <w:jc w:val="center"/>
              <w:rPr>
                <w:rFonts w:ascii="Garamond" w:cs="Garamond" w:eastAsia="Garamond" w:hAnsi="Garamond"/>
              </w:rPr>
            </w:pPr>
            <w:r w:rsidDel="00000000" w:rsidR="00000000" w:rsidRPr="00000000">
              <w:rPr>
                <w:rFonts w:ascii="Garamond" w:cs="Garamond" w:eastAsia="Garamond" w:hAnsi="Garamond"/>
                <w:rtl w:val="0"/>
              </w:rPr>
              <w:t xml:space="preserve">Lienzos, películas, tableros y papeles de artista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2">
            <w:pPr>
              <w:jc w:val="center"/>
              <w:rPr>
                <w:rFonts w:ascii="Garamond" w:cs="Garamond" w:eastAsia="Garamond" w:hAnsi="Garamond"/>
              </w:rPr>
            </w:pPr>
            <w:r w:rsidDel="00000000" w:rsidR="00000000" w:rsidRPr="00000000">
              <w:rPr>
                <w:rFonts w:ascii="Garamond" w:cs="Garamond" w:eastAsia="Garamond" w:hAnsi="Garamond"/>
                <w:rtl w:val="0"/>
              </w:rPr>
              <w:t xml:space="preserve">Papel Kraft</w:t>
            </w:r>
          </w:p>
        </w:tc>
      </w:tr>
      <w:tr>
        <w:trPr>
          <w:cantSplit w:val="0"/>
          <w:trHeight w:val="76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3">
            <w:pPr>
              <w:jc w:val="both"/>
              <w:rPr>
                <w:rFonts w:ascii="Garamond" w:cs="Garamond" w:eastAsia="Garamond" w:hAnsi="Garamond"/>
              </w:rPr>
            </w:pPr>
            <w:r w:rsidDel="00000000" w:rsidR="00000000" w:rsidRPr="00000000">
              <w:rPr>
                <w:rFonts w:ascii="Garamond" w:cs="Garamond" w:eastAsia="Garamond" w:hAnsi="Garamond"/>
                <w:rtl w:val="0"/>
              </w:rPr>
              <w:t xml:space="preserve">80101600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4">
            <w:pPr>
              <w:jc w:val="center"/>
              <w:rPr>
                <w:rFonts w:ascii="Garamond" w:cs="Garamond" w:eastAsia="Garamond" w:hAnsi="Garamond"/>
              </w:rPr>
            </w:pPr>
            <w:r w:rsidDel="00000000" w:rsidR="00000000" w:rsidRPr="00000000">
              <w:rPr>
                <w:rFonts w:ascii="Garamond" w:cs="Garamond" w:eastAsia="Garamond" w:hAnsi="Garamond"/>
                <w:rtl w:val="0"/>
              </w:rPr>
              <w:t xml:space="preserve">Servicios de gestión y servicios profesionales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5">
            <w:pPr>
              <w:jc w:val="center"/>
              <w:rPr>
                <w:rFonts w:ascii="Garamond" w:cs="Garamond" w:eastAsia="Garamond" w:hAnsi="Garamond"/>
              </w:rPr>
            </w:pPr>
            <w:r w:rsidDel="00000000" w:rsidR="00000000" w:rsidRPr="00000000">
              <w:rPr>
                <w:rFonts w:ascii="Garamond" w:cs="Garamond" w:eastAsia="Garamond" w:hAnsi="Garamond"/>
                <w:rtl w:val="0"/>
              </w:rPr>
              <w:t xml:space="preserve">Servicios de asesoría y gestión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6">
            <w:pPr>
              <w:jc w:val="center"/>
              <w:rPr>
                <w:rFonts w:ascii="Garamond" w:cs="Garamond" w:eastAsia="Garamond" w:hAnsi="Garamond"/>
              </w:rPr>
            </w:pPr>
            <w:r w:rsidDel="00000000" w:rsidR="00000000" w:rsidRPr="00000000">
              <w:rPr>
                <w:rFonts w:ascii="Garamond" w:cs="Garamond" w:eastAsia="Garamond" w:hAnsi="Garamond"/>
                <w:rtl w:val="0"/>
              </w:rPr>
              <w:t xml:space="preserve">Gerencia de proyectos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7">
            <w:pPr>
              <w:jc w:val="center"/>
              <w:rPr>
                <w:rFonts w:ascii="Garamond" w:cs="Garamond" w:eastAsia="Garamond" w:hAnsi="Garamond"/>
              </w:rPr>
            </w:pPr>
            <w:r w:rsidDel="00000000" w:rsidR="00000000" w:rsidRPr="00000000">
              <w:rPr>
                <w:rFonts w:ascii="Garamond" w:cs="Garamond" w:eastAsia="Garamond" w:hAnsi="Garamond"/>
                <w:rtl w:val="0"/>
              </w:rPr>
              <w:t xml:space="preserve">Gerencia de proyectos</w:t>
            </w:r>
          </w:p>
        </w:tc>
      </w:tr>
      <w:tr>
        <w:trPr>
          <w:cantSplit w:val="0"/>
          <w:trHeight w:val="86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8">
            <w:pPr>
              <w:jc w:val="both"/>
              <w:rPr>
                <w:rFonts w:ascii="Garamond" w:cs="Garamond" w:eastAsia="Garamond" w:hAnsi="Garamond"/>
              </w:rPr>
            </w:pPr>
            <w:r w:rsidDel="00000000" w:rsidR="00000000" w:rsidRPr="00000000">
              <w:rPr>
                <w:rFonts w:ascii="Garamond" w:cs="Garamond" w:eastAsia="Garamond" w:hAnsi="Garamond"/>
                <w:rtl w:val="0"/>
              </w:rPr>
              <w:t xml:space="preserve">80111600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9">
            <w:pPr>
              <w:jc w:val="center"/>
              <w:rPr>
                <w:rFonts w:ascii="Garamond" w:cs="Garamond" w:eastAsia="Garamond" w:hAnsi="Garamond"/>
              </w:rPr>
            </w:pPr>
            <w:r w:rsidDel="00000000" w:rsidR="00000000" w:rsidRPr="00000000">
              <w:rPr>
                <w:rFonts w:ascii="Garamond" w:cs="Garamond" w:eastAsia="Garamond" w:hAnsi="Garamond"/>
                <w:rtl w:val="0"/>
              </w:rPr>
              <w:t xml:space="preserve">Servicios de gestión y servicios profesionales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A">
            <w:pPr>
              <w:jc w:val="center"/>
              <w:rPr>
                <w:rFonts w:ascii="Garamond" w:cs="Garamond" w:eastAsia="Garamond" w:hAnsi="Garamond"/>
              </w:rPr>
            </w:pPr>
            <w:r w:rsidDel="00000000" w:rsidR="00000000" w:rsidRPr="00000000">
              <w:rPr>
                <w:rFonts w:ascii="Garamond" w:cs="Garamond" w:eastAsia="Garamond" w:hAnsi="Garamond"/>
                <w:rtl w:val="0"/>
              </w:rPr>
              <w:t xml:space="preserve">Servicios de recursos humanos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B">
            <w:pPr>
              <w:jc w:val="center"/>
              <w:rPr>
                <w:rFonts w:ascii="Garamond" w:cs="Garamond" w:eastAsia="Garamond" w:hAnsi="Garamond"/>
              </w:rPr>
            </w:pPr>
            <w:r w:rsidDel="00000000" w:rsidR="00000000" w:rsidRPr="00000000">
              <w:rPr>
                <w:rFonts w:ascii="Garamond" w:cs="Garamond" w:eastAsia="Garamond" w:hAnsi="Garamond"/>
                <w:rtl w:val="0"/>
              </w:rPr>
              <w:t xml:space="preserve">Servicios de personal temporal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C">
            <w:pPr>
              <w:jc w:val="center"/>
              <w:rPr>
                <w:rFonts w:ascii="Garamond" w:cs="Garamond" w:eastAsia="Garamond" w:hAnsi="Garamond"/>
              </w:rPr>
            </w:pPr>
            <w:r w:rsidDel="00000000" w:rsidR="00000000" w:rsidRPr="00000000">
              <w:rPr>
                <w:rFonts w:ascii="Garamond" w:cs="Garamond" w:eastAsia="Garamond" w:hAnsi="Garamond"/>
                <w:rtl w:val="0"/>
              </w:rPr>
              <w:t xml:space="preserve">Servicios de personal temporal</w:t>
            </w:r>
          </w:p>
        </w:tc>
      </w:tr>
      <w:tr>
        <w:trPr>
          <w:cantSplit w:val="0"/>
          <w:trHeight w:val="922"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D">
            <w:pPr>
              <w:jc w:val="both"/>
              <w:rPr>
                <w:rFonts w:ascii="Garamond" w:cs="Garamond" w:eastAsia="Garamond" w:hAnsi="Garamond"/>
              </w:rPr>
            </w:pPr>
            <w:r w:rsidDel="00000000" w:rsidR="00000000" w:rsidRPr="00000000">
              <w:rPr>
                <w:rFonts w:ascii="Garamond" w:cs="Garamond" w:eastAsia="Garamond" w:hAnsi="Garamond"/>
                <w:rtl w:val="0"/>
              </w:rPr>
              <w:t xml:space="preserve">80111622</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E">
            <w:pPr>
              <w:jc w:val="center"/>
              <w:rPr>
                <w:rFonts w:ascii="Garamond" w:cs="Garamond" w:eastAsia="Garamond" w:hAnsi="Garamond"/>
              </w:rPr>
            </w:pPr>
            <w:r w:rsidDel="00000000" w:rsidR="00000000" w:rsidRPr="00000000">
              <w:rPr>
                <w:rFonts w:ascii="Garamond" w:cs="Garamond" w:eastAsia="Garamond" w:hAnsi="Garamond"/>
                <w:rtl w:val="0"/>
              </w:rPr>
              <w:t xml:space="preserve">Servicios de gestión y servicios profesionales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F">
            <w:pPr>
              <w:jc w:val="center"/>
              <w:rPr>
                <w:rFonts w:ascii="Garamond" w:cs="Garamond" w:eastAsia="Garamond" w:hAnsi="Garamond"/>
              </w:rPr>
            </w:pPr>
            <w:r w:rsidDel="00000000" w:rsidR="00000000" w:rsidRPr="00000000">
              <w:rPr>
                <w:rFonts w:ascii="Garamond" w:cs="Garamond" w:eastAsia="Garamond" w:hAnsi="Garamond"/>
                <w:rtl w:val="0"/>
              </w:rPr>
              <w:t xml:space="preserve">Servicios de recursos humanos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0">
            <w:pPr>
              <w:jc w:val="center"/>
              <w:rPr>
                <w:rFonts w:ascii="Garamond" w:cs="Garamond" w:eastAsia="Garamond" w:hAnsi="Garamond"/>
              </w:rPr>
            </w:pPr>
            <w:r w:rsidDel="00000000" w:rsidR="00000000" w:rsidRPr="00000000">
              <w:rPr>
                <w:rFonts w:ascii="Garamond" w:cs="Garamond" w:eastAsia="Garamond" w:hAnsi="Garamond"/>
                <w:rtl w:val="0"/>
              </w:rPr>
              <w:t xml:space="preserve">Servicios de personal temporal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1">
            <w:pPr>
              <w:jc w:val="center"/>
              <w:rPr>
                <w:rFonts w:ascii="Garamond" w:cs="Garamond" w:eastAsia="Garamond" w:hAnsi="Garamond"/>
              </w:rPr>
            </w:pPr>
            <w:r w:rsidDel="00000000" w:rsidR="00000000" w:rsidRPr="00000000">
              <w:rPr>
                <w:rFonts w:ascii="Garamond" w:cs="Garamond" w:eastAsia="Garamond" w:hAnsi="Garamond"/>
                <w:rtl w:val="0"/>
              </w:rPr>
              <w:t xml:space="preserve">Servicios temporales ambientales en salud y seguridad</w:t>
            </w:r>
          </w:p>
        </w:tc>
      </w:tr>
      <w:tr>
        <w:trPr>
          <w:cantSplit w:val="0"/>
          <w:trHeight w:val="472"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2">
            <w:pPr>
              <w:jc w:val="both"/>
              <w:rPr>
                <w:rFonts w:ascii="Garamond" w:cs="Garamond" w:eastAsia="Garamond" w:hAnsi="Garamond"/>
              </w:rPr>
            </w:pPr>
            <w:r w:rsidDel="00000000" w:rsidR="00000000" w:rsidRPr="00000000">
              <w:rPr>
                <w:rFonts w:ascii="Garamond" w:cs="Garamond" w:eastAsia="Garamond" w:hAnsi="Garamond"/>
                <w:rtl w:val="0"/>
              </w:rPr>
              <w:t xml:space="preserve">82121507</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3">
            <w:pPr>
              <w:jc w:val="center"/>
              <w:rPr>
                <w:rFonts w:ascii="Garamond" w:cs="Garamond" w:eastAsia="Garamond" w:hAnsi="Garamond"/>
              </w:rPr>
            </w:pPr>
            <w:r w:rsidDel="00000000" w:rsidR="00000000" w:rsidRPr="00000000">
              <w:rPr>
                <w:rFonts w:ascii="Garamond" w:cs="Garamond" w:eastAsia="Garamond" w:hAnsi="Garamond"/>
                <w:rtl w:val="0"/>
              </w:rPr>
              <w:t xml:space="preserve">Servicios editoriales y de artes gráficas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4">
            <w:pPr>
              <w:jc w:val="center"/>
              <w:rPr>
                <w:rFonts w:ascii="Garamond" w:cs="Garamond" w:eastAsia="Garamond" w:hAnsi="Garamond"/>
              </w:rPr>
            </w:pPr>
            <w:r w:rsidDel="00000000" w:rsidR="00000000" w:rsidRPr="00000000">
              <w:rPr>
                <w:rFonts w:ascii="Garamond" w:cs="Garamond" w:eastAsia="Garamond" w:hAnsi="Garamond"/>
                <w:rtl w:val="0"/>
              </w:rPr>
              <w:t xml:space="preserve">Servicios de reproducción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5">
            <w:pPr>
              <w:jc w:val="center"/>
              <w:rPr>
                <w:rFonts w:ascii="Garamond" w:cs="Garamond" w:eastAsia="Garamond" w:hAnsi="Garamond"/>
              </w:rPr>
            </w:pPr>
            <w:r w:rsidDel="00000000" w:rsidR="00000000" w:rsidRPr="00000000">
              <w:rPr>
                <w:rFonts w:ascii="Garamond" w:cs="Garamond" w:eastAsia="Garamond" w:hAnsi="Garamond"/>
                <w:rtl w:val="0"/>
              </w:rPr>
              <w:t xml:space="preserve">Impresión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6">
            <w:pPr>
              <w:jc w:val="center"/>
              <w:rPr>
                <w:rFonts w:ascii="Garamond" w:cs="Garamond" w:eastAsia="Garamond" w:hAnsi="Garamond"/>
              </w:rPr>
            </w:pPr>
            <w:r w:rsidDel="00000000" w:rsidR="00000000" w:rsidRPr="00000000">
              <w:rPr>
                <w:rFonts w:ascii="Garamond" w:cs="Garamond" w:eastAsia="Garamond" w:hAnsi="Garamond"/>
                <w:rtl w:val="0"/>
              </w:rPr>
              <w:t xml:space="preserve">Impresión de papelería</w:t>
            </w:r>
          </w:p>
        </w:tc>
      </w:tr>
      <w:tr>
        <w:trPr>
          <w:cantSplit w:val="0"/>
          <w:trHeight w:val="113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7">
            <w:pPr>
              <w:jc w:val="both"/>
              <w:rPr>
                <w:rFonts w:ascii="Garamond" w:cs="Garamond" w:eastAsia="Garamond" w:hAnsi="Garamond"/>
              </w:rPr>
            </w:pPr>
            <w:r w:rsidDel="00000000" w:rsidR="00000000" w:rsidRPr="00000000">
              <w:rPr>
                <w:rFonts w:ascii="Garamond" w:cs="Garamond" w:eastAsia="Garamond" w:hAnsi="Garamond"/>
                <w:rtl w:val="0"/>
              </w:rPr>
              <w:t xml:space="preserve">85101600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8">
            <w:pPr>
              <w:jc w:val="center"/>
              <w:rPr>
                <w:rFonts w:ascii="Garamond" w:cs="Garamond" w:eastAsia="Garamond" w:hAnsi="Garamond"/>
              </w:rPr>
            </w:pPr>
            <w:r w:rsidDel="00000000" w:rsidR="00000000" w:rsidRPr="00000000">
              <w:rPr>
                <w:rFonts w:ascii="Garamond" w:cs="Garamond" w:eastAsia="Garamond" w:hAnsi="Garamond"/>
                <w:rtl w:val="0"/>
              </w:rPr>
              <w:t xml:space="preserve">Servicios de salud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9">
            <w:pPr>
              <w:jc w:val="center"/>
              <w:rPr>
                <w:rFonts w:ascii="Garamond" w:cs="Garamond" w:eastAsia="Garamond" w:hAnsi="Garamond"/>
              </w:rPr>
            </w:pPr>
            <w:r w:rsidDel="00000000" w:rsidR="00000000" w:rsidRPr="00000000">
              <w:rPr>
                <w:rFonts w:ascii="Garamond" w:cs="Garamond" w:eastAsia="Garamond" w:hAnsi="Garamond"/>
                <w:rtl w:val="0"/>
              </w:rPr>
              <w:t xml:space="preserve">Servicios integrales de salud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A">
            <w:pPr>
              <w:jc w:val="center"/>
              <w:rPr>
                <w:rFonts w:ascii="Garamond" w:cs="Garamond" w:eastAsia="Garamond" w:hAnsi="Garamond"/>
              </w:rPr>
            </w:pPr>
            <w:r w:rsidDel="00000000" w:rsidR="00000000" w:rsidRPr="00000000">
              <w:rPr>
                <w:rFonts w:ascii="Garamond" w:cs="Garamond" w:eastAsia="Garamond" w:hAnsi="Garamond"/>
                <w:rtl w:val="0"/>
              </w:rPr>
              <w:t xml:space="preserve">Personas de soporte de prestación de servicios de salud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B">
            <w:pPr>
              <w:jc w:val="center"/>
              <w:rPr>
                <w:rFonts w:ascii="Garamond" w:cs="Garamond" w:eastAsia="Garamond" w:hAnsi="Garamond"/>
              </w:rPr>
            </w:pPr>
            <w:r w:rsidDel="00000000" w:rsidR="00000000" w:rsidRPr="00000000">
              <w:rPr>
                <w:rFonts w:ascii="Garamond" w:cs="Garamond" w:eastAsia="Garamond" w:hAnsi="Garamond"/>
                <w:rtl w:val="0"/>
              </w:rPr>
              <w:t xml:space="preserve">Personas de soporte de prestación de servicios de salud</w:t>
            </w:r>
          </w:p>
        </w:tc>
      </w:tr>
      <w:tr>
        <w:trPr>
          <w:cantSplit w:val="0"/>
          <w:trHeight w:val="616"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C">
            <w:pPr>
              <w:jc w:val="both"/>
              <w:rPr>
                <w:rFonts w:ascii="Garamond" w:cs="Garamond" w:eastAsia="Garamond" w:hAnsi="Garamond"/>
              </w:rPr>
            </w:pPr>
            <w:r w:rsidDel="00000000" w:rsidR="00000000" w:rsidRPr="00000000">
              <w:rPr>
                <w:rFonts w:ascii="Garamond" w:cs="Garamond" w:eastAsia="Garamond" w:hAnsi="Garamond"/>
                <w:rtl w:val="0"/>
              </w:rPr>
              <w:t xml:space="preserve">85101706</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D">
            <w:pPr>
              <w:jc w:val="center"/>
              <w:rPr>
                <w:rFonts w:ascii="Garamond" w:cs="Garamond" w:eastAsia="Garamond" w:hAnsi="Garamond"/>
              </w:rPr>
            </w:pPr>
            <w:r w:rsidDel="00000000" w:rsidR="00000000" w:rsidRPr="00000000">
              <w:rPr>
                <w:rFonts w:ascii="Garamond" w:cs="Garamond" w:eastAsia="Garamond" w:hAnsi="Garamond"/>
                <w:rtl w:val="0"/>
              </w:rPr>
              <w:t xml:space="preserve">Servicios de salud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E">
            <w:pPr>
              <w:jc w:val="center"/>
              <w:rPr>
                <w:rFonts w:ascii="Garamond" w:cs="Garamond" w:eastAsia="Garamond" w:hAnsi="Garamond"/>
              </w:rPr>
            </w:pPr>
            <w:r w:rsidDel="00000000" w:rsidR="00000000" w:rsidRPr="00000000">
              <w:rPr>
                <w:rFonts w:ascii="Garamond" w:cs="Garamond" w:eastAsia="Garamond" w:hAnsi="Garamond"/>
                <w:rtl w:val="0"/>
              </w:rPr>
              <w:t xml:space="preserve">Servicios integrales de salud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F">
            <w:pPr>
              <w:jc w:val="center"/>
              <w:rPr>
                <w:rFonts w:ascii="Garamond" w:cs="Garamond" w:eastAsia="Garamond" w:hAnsi="Garamond"/>
              </w:rPr>
            </w:pPr>
            <w:r w:rsidDel="00000000" w:rsidR="00000000" w:rsidRPr="00000000">
              <w:rPr>
                <w:rFonts w:ascii="Garamond" w:cs="Garamond" w:eastAsia="Garamond" w:hAnsi="Garamond"/>
                <w:rtl w:val="0"/>
              </w:rPr>
              <w:t xml:space="preserve">Servicios de administración de salud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0">
            <w:pPr>
              <w:jc w:val="center"/>
              <w:rPr>
                <w:rFonts w:ascii="Garamond" w:cs="Garamond" w:eastAsia="Garamond" w:hAnsi="Garamond"/>
              </w:rPr>
            </w:pPr>
            <w:r w:rsidDel="00000000" w:rsidR="00000000" w:rsidRPr="00000000">
              <w:rPr>
                <w:rFonts w:ascii="Garamond" w:cs="Garamond" w:eastAsia="Garamond" w:hAnsi="Garamond"/>
                <w:rtl w:val="0"/>
              </w:rPr>
              <w:t xml:space="preserve">Servicios tradicionales de atención en salud</w:t>
            </w:r>
          </w:p>
        </w:tc>
      </w:tr>
      <w:tr>
        <w:trPr>
          <w:cantSplit w:val="0"/>
          <w:trHeight w:val="77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1">
            <w:pPr>
              <w:jc w:val="both"/>
              <w:rPr>
                <w:rFonts w:ascii="Garamond" w:cs="Garamond" w:eastAsia="Garamond" w:hAnsi="Garamond"/>
              </w:rPr>
            </w:pPr>
            <w:r w:rsidDel="00000000" w:rsidR="00000000" w:rsidRPr="00000000">
              <w:rPr>
                <w:rFonts w:ascii="Garamond" w:cs="Garamond" w:eastAsia="Garamond" w:hAnsi="Garamond"/>
                <w:rtl w:val="0"/>
              </w:rPr>
              <w:t xml:space="preserve">85122101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2">
            <w:pPr>
              <w:jc w:val="center"/>
              <w:rPr>
                <w:rFonts w:ascii="Garamond" w:cs="Garamond" w:eastAsia="Garamond" w:hAnsi="Garamond"/>
              </w:rPr>
            </w:pPr>
            <w:r w:rsidDel="00000000" w:rsidR="00000000" w:rsidRPr="00000000">
              <w:rPr>
                <w:rFonts w:ascii="Garamond" w:cs="Garamond" w:eastAsia="Garamond" w:hAnsi="Garamond"/>
                <w:rtl w:val="0"/>
              </w:rPr>
              <w:t xml:space="preserve">Servicios de salud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3">
            <w:pPr>
              <w:jc w:val="center"/>
              <w:rPr>
                <w:rFonts w:ascii="Garamond" w:cs="Garamond" w:eastAsia="Garamond" w:hAnsi="Garamond"/>
              </w:rPr>
            </w:pPr>
            <w:r w:rsidDel="00000000" w:rsidR="00000000" w:rsidRPr="00000000">
              <w:rPr>
                <w:rFonts w:ascii="Garamond" w:cs="Garamond" w:eastAsia="Garamond" w:hAnsi="Garamond"/>
                <w:rtl w:val="0"/>
              </w:rPr>
              <w:t xml:space="preserve">Práctica médica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4">
            <w:pPr>
              <w:jc w:val="center"/>
              <w:rPr>
                <w:rFonts w:ascii="Garamond" w:cs="Garamond" w:eastAsia="Garamond" w:hAnsi="Garamond"/>
              </w:rPr>
            </w:pPr>
            <w:r w:rsidDel="00000000" w:rsidR="00000000" w:rsidRPr="00000000">
              <w:rPr>
                <w:rFonts w:ascii="Garamond" w:cs="Garamond" w:eastAsia="Garamond" w:hAnsi="Garamond"/>
                <w:rtl w:val="0"/>
              </w:rPr>
              <w:t xml:space="preserve">Servicios de rehabilitación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5">
            <w:pPr>
              <w:jc w:val="center"/>
              <w:rPr>
                <w:rFonts w:ascii="Garamond" w:cs="Garamond" w:eastAsia="Garamond" w:hAnsi="Garamond"/>
              </w:rPr>
            </w:pPr>
            <w:r w:rsidDel="00000000" w:rsidR="00000000" w:rsidRPr="00000000">
              <w:rPr>
                <w:rFonts w:ascii="Garamond" w:cs="Garamond" w:eastAsia="Garamond" w:hAnsi="Garamond"/>
                <w:rtl w:val="0"/>
              </w:rPr>
              <w:t xml:space="preserve">Servicios de fisioterapia</w:t>
            </w:r>
          </w:p>
        </w:tc>
      </w:tr>
      <w:tr>
        <w:trPr>
          <w:cantSplit w:val="0"/>
          <w:trHeight w:val="75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6">
            <w:pPr>
              <w:jc w:val="both"/>
              <w:rPr>
                <w:rFonts w:ascii="Garamond" w:cs="Garamond" w:eastAsia="Garamond" w:hAnsi="Garamond"/>
              </w:rPr>
            </w:pPr>
            <w:r w:rsidDel="00000000" w:rsidR="00000000" w:rsidRPr="00000000">
              <w:rPr>
                <w:rFonts w:ascii="Garamond" w:cs="Garamond" w:eastAsia="Garamond" w:hAnsi="Garamond"/>
                <w:rtl w:val="0"/>
              </w:rPr>
              <w:t xml:space="preserve">85122102</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7">
            <w:pPr>
              <w:jc w:val="center"/>
              <w:rPr>
                <w:rFonts w:ascii="Garamond" w:cs="Garamond" w:eastAsia="Garamond" w:hAnsi="Garamond"/>
              </w:rPr>
            </w:pPr>
            <w:r w:rsidDel="00000000" w:rsidR="00000000" w:rsidRPr="00000000">
              <w:rPr>
                <w:rFonts w:ascii="Garamond" w:cs="Garamond" w:eastAsia="Garamond" w:hAnsi="Garamond"/>
                <w:rtl w:val="0"/>
              </w:rPr>
              <w:t xml:space="preserve">Servicios de salud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8">
            <w:pPr>
              <w:jc w:val="center"/>
              <w:rPr>
                <w:rFonts w:ascii="Garamond" w:cs="Garamond" w:eastAsia="Garamond" w:hAnsi="Garamond"/>
              </w:rPr>
            </w:pPr>
            <w:r w:rsidDel="00000000" w:rsidR="00000000" w:rsidRPr="00000000">
              <w:rPr>
                <w:rFonts w:ascii="Garamond" w:cs="Garamond" w:eastAsia="Garamond" w:hAnsi="Garamond"/>
                <w:rtl w:val="0"/>
              </w:rPr>
              <w:t xml:space="preserve">Práctica médica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9">
            <w:pPr>
              <w:jc w:val="center"/>
              <w:rPr>
                <w:rFonts w:ascii="Garamond" w:cs="Garamond" w:eastAsia="Garamond" w:hAnsi="Garamond"/>
              </w:rPr>
            </w:pPr>
            <w:r w:rsidDel="00000000" w:rsidR="00000000" w:rsidRPr="00000000">
              <w:rPr>
                <w:rFonts w:ascii="Garamond" w:cs="Garamond" w:eastAsia="Garamond" w:hAnsi="Garamond"/>
                <w:rtl w:val="0"/>
              </w:rPr>
              <w:t xml:space="preserve">Servicios de rehabilitación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A">
            <w:pPr>
              <w:jc w:val="center"/>
              <w:rPr>
                <w:rFonts w:ascii="Garamond" w:cs="Garamond" w:eastAsia="Garamond" w:hAnsi="Garamond"/>
              </w:rPr>
            </w:pPr>
            <w:r w:rsidDel="00000000" w:rsidR="00000000" w:rsidRPr="00000000">
              <w:rPr>
                <w:rFonts w:ascii="Garamond" w:cs="Garamond" w:eastAsia="Garamond" w:hAnsi="Garamond"/>
                <w:rtl w:val="0"/>
              </w:rPr>
              <w:t xml:space="preserve">Servicios de terapia ocupacional</w:t>
            </w:r>
          </w:p>
        </w:tc>
      </w:tr>
      <w:tr>
        <w:trPr>
          <w:cantSplit w:val="0"/>
          <w:trHeight w:val="85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B">
            <w:pPr>
              <w:jc w:val="both"/>
              <w:rPr>
                <w:rFonts w:ascii="Garamond" w:cs="Garamond" w:eastAsia="Garamond" w:hAnsi="Garamond"/>
              </w:rPr>
            </w:pPr>
            <w:r w:rsidDel="00000000" w:rsidR="00000000" w:rsidRPr="00000000">
              <w:rPr>
                <w:rFonts w:ascii="Garamond" w:cs="Garamond" w:eastAsia="Garamond" w:hAnsi="Garamond"/>
                <w:rtl w:val="0"/>
              </w:rPr>
              <w:t xml:space="preserve">85151504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C">
            <w:pPr>
              <w:jc w:val="center"/>
              <w:rPr>
                <w:rFonts w:ascii="Garamond" w:cs="Garamond" w:eastAsia="Garamond" w:hAnsi="Garamond"/>
              </w:rPr>
            </w:pPr>
            <w:r w:rsidDel="00000000" w:rsidR="00000000" w:rsidRPr="00000000">
              <w:rPr>
                <w:rFonts w:ascii="Garamond" w:cs="Garamond" w:eastAsia="Garamond" w:hAnsi="Garamond"/>
                <w:rtl w:val="0"/>
              </w:rPr>
              <w:t xml:space="preserve">Servicios de salud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D">
            <w:pPr>
              <w:jc w:val="center"/>
              <w:rPr>
                <w:rFonts w:ascii="Garamond" w:cs="Garamond" w:eastAsia="Garamond" w:hAnsi="Garamond"/>
              </w:rPr>
            </w:pPr>
            <w:r w:rsidDel="00000000" w:rsidR="00000000" w:rsidRPr="00000000">
              <w:rPr>
                <w:rFonts w:ascii="Garamond" w:cs="Garamond" w:eastAsia="Garamond" w:hAnsi="Garamond"/>
                <w:rtl w:val="0"/>
              </w:rPr>
              <w:t xml:space="preserve">Servicios alimenticios y nutricionales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E">
            <w:pPr>
              <w:jc w:val="center"/>
              <w:rPr>
                <w:rFonts w:ascii="Garamond" w:cs="Garamond" w:eastAsia="Garamond" w:hAnsi="Garamond"/>
              </w:rPr>
            </w:pPr>
            <w:r w:rsidDel="00000000" w:rsidR="00000000" w:rsidRPr="00000000">
              <w:rPr>
                <w:rFonts w:ascii="Garamond" w:cs="Garamond" w:eastAsia="Garamond" w:hAnsi="Garamond"/>
                <w:rtl w:val="0"/>
              </w:rPr>
              <w:t xml:space="preserve">Tecnología de alimentos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F">
            <w:pPr>
              <w:jc w:val="center"/>
              <w:rPr>
                <w:rFonts w:ascii="Garamond" w:cs="Garamond" w:eastAsia="Garamond" w:hAnsi="Garamond"/>
              </w:rPr>
            </w:pPr>
            <w:r w:rsidDel="00000000" w:rsidR="00000000" w:rsidRPr="00000000">
              <w:rPr>
                <w:rFonts w:ascii="Garamond" w:cs="Garamond" w:eastAsia="Garamond" w:hAnsi="Garamond"/>
                <w:rtl w:val="0"/>
              </w:rPr>
              <w:t xml:space="preserve">Asesoría o control en preparación de alimentos</w:t>
            </w:r>
          </w:p>
        </w:tc>
      </w:tr>
      <w:tr>
        <w:trPr>
          <w:cantSplit w:val="0"/>
          <w:trHeight w:val="119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0">
            <w:pPr>
              <w:jc w:val="both"/>
              <w:rPr>
                <w:rFonts w:ascii="Garamond" w:cs="Garamond" w:eastAsia="Garamond" w:hAnsi="Garamond"/>
              </w:rPr>
            </w:pPr>
            <w:r w:rsidDel="00000000" w:rsidR="00000000" w:rsidRPr="00000000">
              <w:rPr>
                <w:rFonts w:ascii="Garamond" w:cs="Garamond" w:eastAsia="Garamond" w:hAnsi="Garamond"/>
                <w:rtl w:val="0"/>
              </w:rPr>
              <w:t xml:space="preserve">85151505</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1">
            <w:pPr>
              <w:jc w:val="center"/>
              <w:rPr>
                <w:rFonts w:ascii="Garamond" w:cs="Garamond" w:eastAsia="Garamond" w:hAnsi="Garamond"/>
              </w:rPr>
            </w:pPr>
            <w:r w:rsidDel="00000000" w:rsidR="00000000" w:rsidRPr="00000000">
              <w:rPr>
                <w:rFonts w:ascii="Garamond" w:cs="Garamond" w:eastAsia="Garamond" w:hAnsi="Garamond"/>
                <w:rtl w:val="0"/>
              </w:rPr>
              <w:t xml:space="preserve">Servicios de salud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2">
            <w:pPr>
              <w:jc w:val="center"/>
              <w:rPr>
                <w:rFonts w:ascii="Garamond" w:cs="Garamond" w:eastAsia="Garamond" w:hAnsi="Garamond"/>
              </w:rPr>
            </w:pPr>
            <w:r w:rsidDel="00000000" w:rsidR="00000000" w:rsidRPr="00000000">
              <w:rPr>
                <w:rFonts w:ascii="Garamond" w:cs="Garamond" w:eastAsia="Garamond" w:hAnsi="Garamond"/>
                <w:rtl w:val="0"/>
              </w:rPr>
              <w:t xml:space="preserve">Servicios alimenticios y nutricionales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3">
            <w:pPr>
              <w:jc w:val="center"/>
              <w:rPr>
                <w:rFonts w:ascii="Garamond" w:cs="Garamond" w:eastAsia="Garamond" w:hAnsi="Garamond"/>
              </w:rPr>
            </w:pPr>
            <w:r w:rsidDel="00000000" w:rsidR="00000000" w:rsidRPr="00000000">
              <w:rPr>
                <w:rFonts w:ascii="Garamond" w:cs="Garamond" w:eastAsia="Garamond" w:hAnsi="Garamond"/>
                <w:rtl w:val="0"/>
              </w:rPr>
              <w:t xml:space="preserve">Tecnología de alimentos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4">
            <w:pPr>
              <w:jc w:val="center"/>
              <w:rPr>
                <w:rFonts w:ascii="Garamond" w:cs="Garamond" w:eastAsia="Garamond" w:hAnsi="Garamond"/>
              </w:rPr>
            </w:pPr>
            <w:r w:rsidDel="00000000" w:rsidR="00000000" w:rsidRPr="00000000">
              <w:rPr>
                <w:rFonts w:ascii="Garamond" w:cs="Garamond" w:eastAsia="Garamond" w:hAnsi="Garamond"/>
                <w:rtl w:val="0"/>
              </w:rPr>
              <w:t xml:space="preserve">Estudios sobre alimentos o hábitos alimentarios</w:t>
            </w:r>
          </w:p>
        </w:tc>
      </w:tr>
      <w:tr>
        <w:trPr>
          <w:cantSplit w:val="0"/>
          <w:trHeight w:val="762"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5">
            <w:pPr>
              <w:jc w:val="both"/>
              <w:rPr>
                <w:rFonts w:ascii="Garamond" w:cs="Garamond" w:eastAsia="Garamond" w:hAnsi="Garamond"/>
              </w:rPr>
            </w:pPr>
            <w:r w:rsidDel="00000000" w:rsidR="00000000" w:rsidRPr="00000000">
              <w:rPr>
                <w:rFonts w:ascii="Garamond" w:cs="Garamond" w:eastAsia="Garamond" w:hAnsi="Garamond"/>
                <w:rtl w:val="0"/>
              </w:rPr>
              <w:t xml:space="preserve">85151600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6">
            <w:pPr>
              <w:jc w:val="center"/>
              <w:rPr>
                <w:rFonts w:ascii="Garamond" w:cs="Garamond" w:eastAsia="Garamond" w:hAnsi="Garamond"/>
              </w:rPr>
            </w:pPr>
            <w:r w:rsidDel="00000000" w:rsidR="00000000" w:rsidRPr="00000000">
              <w:rPr>
                <w:rFonts w:ascii="Garamond" w:cs="Garamond" w:eastAsia="Garamond" w:hAnsi="Garamond"/>
                <w:rtl w:val="0"/>
              </w:rPr>
              <w:t xml:space="preserve">Servicios de salud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7">
            <w:pPr>
              <w:jc w:val="center"/>
              <w:rPr>
                <w:rFonts w:ascii="Garamond" w:cs="Garamond" w:eastAsia="Garamond" w:hAnsi="Garamond"/>
              </w:rPr>
            </w:pPr>
            <w:r w:rsidDel="00000000" w:rsidR="00000000" w:rsidRPr="00000000">
              <w:rPr>
                <w:rFonts w:ascii="Garamond" w:cs="Garamond" w:eastAsia="Garamond" w:hAnsi="Garamond"/>
                <w:rtl w:val="0"/>
              </w:rPr>
              <w:t xml:space="preserve">Servicios alimenticios y nutricionales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8">
            <w:pPr>
              <w:jc w:val="center"/>
              <w:rPr>
                <w:rFonts w:ascii="Garamond" w:cs="Garamond" w:eastAsia="Garamond" w:hAnsi="Garamond"/>
              </w:rPr>
            </w:pPr>
            <w:r w:rsidDel="00000000" w:rsidR="00000000" w:rsidRPr="00000000">
              <w:rPr>
                <w:rFonts w:ascii="Garamond" w:cs="Garamond" w:eastAsia="Garamond" w:hAnsi="Garamond"/>
                <w:rtl w:val="0"/>
              </w:rPr>
              <w:t xml:space="preserve">Asuntos nutricionales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9">
            <w:pPr>
              <w:jc w:val="center"/>
              <w:rPr>
                <w:rFonts w:ascii="Garamond" w:cs="Garamond" w:eastAsia="Garamond" w:hAnsi="Garamond"/>
              </w:rPr>
            </w:pPr>
            <w:r w:rsidDel="00000000" w:rsidR="00000000" w:rsidRPr="00000000">
              <w:rPr>
                <w:rFonts w:ascii="Garamond" w:cs="Garamond" w:eastAsia="Garamond" w:hAnsi="Garamond"/>
                <w:rtl w:val="0"/>
              </w:rPr>
              <w:t xml:space="preserve">Asuntos nutricionales</w:t>
            </w:r>
          </w:p>
        </w:tc>
      </w:tr>
      <w:tr>
        <w:trPr>
          <w:cantSplit w:val="0"/>
          <w:trHeight w:val="876"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A">
            <w:pPr>
              <w:jc w:val="both"/>
              <w:rPr>
                <w:rFonts w:ascii="Garamond" w:cs="Garamond" w:eastAsia="Garamond" w:hAnsi="Garamond"/>
              </w:rPr>
            </w:pPr>
            <w:r w:rsidDel="00000000" w:rsidR="00000000" w:rsidRPr="00000000">
              <w:rPr>
                <w:rFonts w:ascii="Garamond" w:cs="Garamond" w:eastAsia="Garamond" w:hAnsi="Garamond"/>
                <w:rtl w:val="0"/>
              </w:rPr>
              <w:t xml:space="preserve">85151601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B">
            <w:pPr>
              <w:jc w:val="center"/>
              <w:rPr>
                <w:rFonts w:ascii="Garamond" w:cs="Garamond" w:eastAsia="Garamond" w:hAnsi="Garamond"/>
              </w:rPr>
            </w:pPr>
            <w:r w:rsidDel="00000000" w:rsidR="00000000" w:rsidRPr="00000000">
              <w:rPr>
                <w:rFonts w:ascii="Garamond" w:cs="Garamond" w:eastAsia="Garamond" w:hAnsi="Garamond"/>
                <w:rtl w:val="0"/>
              </w:rPr>
              <w:t xml:space="preserve">Servicios de salud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C">
            <w:pPr>
              <w:jc w:val="center"/>
              <w:rPr>
                <w:rFonts w:ascii="Garamond" w:cs="Garamond" w:eastAsia="Garamond" w:hAnsi="Garamond"/>
              </w:rPr>
            </w:pPr>
            <w:r w:rsidDel="00000000" w:rsidR="00000000" w:rsidRPr="00000000">
              <w:rPr>
                <w:rFonts w:ascii="Garamond" w:cs="Garamond" w:eastAsia="Garamond" w:hAnsi="Garamond"/>
                <w:rtl w:val="0"/>
              </w:rPr>
              <w:t xml:space="preserve">Servicios alimenticios y nutricionales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D">
            <w:pPr>
              <w:jc w:val="center"/>
              <w:rPr>
                <w:rFonts w:ascii="Garamond" w:cs="Garamond" w:eastAsia="Garamond" w:hAnsi="Garamond"/>
              </w:rPr>
            </w:pPr>
            <w:r w:rsidDel="00000000" w:rsidR="00000000" w:rsidRPr="00000000">
              <w:rPr>
                <w:rFonts w:ascii="Garamond" w:cs="Garamond" w:eastAsia="Garamond" w:hAnsi="Garamond"/>
                <w:rtl w:val="0"/>
              </w:rPr>
              <w:t xml:space="preserve">Asuntos nutricionales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E">
            <w:pPr>
              <w:jc w:val="center"/>
              <w:rPr>
                <w:rFonts w:ascii="Garamond" w:cs="Garamond" w:eastAsia="Garamond" w:hAnsi="Garamond"/>
              </w:rPr>
            </w:pPr>
            <w:r w:rsidDel="00000000" w:rsidR="00000000" w:rsidRPr="00000000">
              <w:rPr>
                <w:rFonts w:ascii="Garamond" w:cs="Garamond" w:eastAsia="Garamond" w:hAnsi="Garamond"/>
                <w:rtl w:val="0"/>
              </w:rPr>
              <w:t xml:space="preserve">Servicios de programación de la nutrición</w:t>
            </w:r>
          </w:p>
        </w:tc>
      </w:tr>
      <w:tr>
        <w:trPr>
          <w:cantSplit w:val="0"/>
          <w:trHeight w:val="778"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F">
            <w:pPr>
              <w:jc w:val="both"/>
              <w:rPr>
                <w:rFonts w:ascii="Garamond" w:cs="Garamond" w:eastAsia="Garamond" w:hAnsi="Garamond"/>
              </w:rPr>
            </w:pPr>
            <w:r w:rsidDel="00000000" w:rsidR="00000000" w:rsidRPr="00000000">
              <w:rPr>
                <w:rFonts w:ascii="Garamond" w:cs="Garamond" w:eastAsia="Garamond" w:hAnsi="Garamond"/>
                <w:rtl w:val="0"/>
              </w:rPr>
              <w:t xml:space="preserve">85151604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0">
            <w:pPr>
              <w:jc w:val="center"/>
              <w:rPr>
                <w:rFonts w:ascii="Garamond" w:cs="Garamond" w:eastAsia="Garamond" w:hAnsi="Garamond"/>
              </w:rPr>
            </w:pPr>
            <w:r w:rsidDel="00000000" w:rsidR="00000000" w:rsidRPr="00000000">
              <w:rPr>
                <w:rFonts w:ascii="Garamond" w:cs="Garamond" w:eastAsia="Garamond" w:hAnsi="Garamond"/>
                <w:rtl w:val="0"/>
              </w:rPr>
              <w:t xml:space="preserve">Servicios de salud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1">
            <w:pPr>
              <w:jc w:val="center"/>
              <w:rPr>
                <w:rFonts w:ascii="Garamond" w:cs="Garamond" w:eastAsia="Garamond" w:hAnsi="Garamond"/>
              </w:rPr>
            </w:pPr>
            <w:r w:rsidDel="00000000" w:rsidR="00000000" w:rsidRPr="00000000">
              <w:rPr>
                <w:rFonts w:ascii="Garamond" w:cs="Garamond" w:eastAsia="Garamond" w:hAnsi="Garamond"/>
                <w:rtl w:val="0"/>
              </w:rPr>
              <w:t xml:space="preserve">Servicios alimenticios y nutricionales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2">
            <w:pPr>
              <w:jc w:val="center"/>
              <w:rPr>
                <w:rFonts w:ascii="Garamond" w:cs="Garamond" w:eastAsia="Garamond" w:hAnsi="Garamond"/>
              </w:rPr>
            </w:pPr>
            <w:r w:rsidDel="00000000" w:rsidR="00000000" w:rsidRPr="00000000">
              <w:rPr>
                <w:rFonts w:ascii="Garamond" w:cs="Garamond" w:eastAsia="Garamond" w:hAnsi="Garamond"/>
                <w:rtl w:val="0"/>
              </w:rPr>
              <w:t xml:space="preserve">Asuntos nutricionales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3">
            <w:pPr>
              <w:jc w:val="center"/>
              <w:rPr>
                <w:rFonts w:ascii="Garamond" w:cs="Garamond" w:eastAsia="Garamond" w:hAnsi="Garamond"/>
              </w:rPr>
            </w:pPr>
            <w:r w:rsidDel="00000000" w:rsidR="00000000" w:rsidRPr="00000000">
              <w:rPr>
                <w:rFonts w:ascii="Garamond" w:cs="Garamond" w:eastAsia="Garamond" w:hAnsi="Garamond"/>
                <w:rtl w:val="0"/>
              </w:rPr>
              <w:t xml:space="preserve">Evaluación de proyectos nutricionales</w:t>
            </w:r>
          </w:p>
        </w:tc>
      </w:tr>
      <w:tr>
        <w:trPr>
          <w:cantSplit w:val="0"/>
          <w:trHeight w:val="736"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4">
            <w:pPr>
              <w:jc w:val="both"/>
              <w:rPr>
                <w:rFonts w:ascii="Garamond" w:cs="Garamond" w:eastAsia="Garamond" w:hAnsi="Garamond"/>
              </w:rPr>
            </w:pPr>
            <w:r w:rsidDel="00000000" w:rsidR="00000000" w:rsidRPr="00000000">
              <w:rPr>
                <w:rFonts w:ascii="Garamond" w:cs="Garamond" w:eastAsia="Garamond" w:hAnsi="Garamond"/>
                <w:rtl w:val="0"/>
              </w:rPr>
              <w:t xml:space="preserve">86101700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5">
            <w:pPr>
              <w:jc w:val="center"/>
              <w:rPr>
                <w:rFonts w:ascii="Garamond" w:cs="Garamond" w:eastAsia="Garamond" w:hAnsi="Garamond"/>
              </w:rPr>
            </w:pPr>
            <w:r w:rsidDel="00000000" w:rsidR="00000000" w:rsidRPr="00000000">
              <w:rPr>
                <w:rFonts w:ascii="Garamond" w:cs="Garamond" w:eastAsia="Garamond" w:hAnsi="Garamond"/>
                <w:rtl w:val="0"/>
              </w:rPr>
              <w:t xml:space="preserve">Servicios educativos y de formación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6">
            <w:pPr>
              <w:jc w:val="center"/>
              <w:rPr>
                <w:rFonts w:ascii="Garamond" w:cs="Garamond" w:eastAsia="Garamond" w:hAnsi="Garamond"/>
              </w:rPr>
            </w:pPr>
            <w:r w:rsidDel="00000000" w:rsidR="00000000" w:rsidRPr="00000000">
              <w:rPr>
                <w:rFonts w:ascii="Garamond" w:cs="Garamond" w:eastAsia="Garamond" w:hAnsi="Garamond"/>
                <w:rtl w:val="0"/>
              </w:rPr>
              <w:t xml:space="preserve">Formación profesional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7">
            <w:pPr>
              <w:jc w:val="center"/>
              <w:rPr>
                <w:rFonts w:ascii="Garamond" w:cs="Garamond" w:eastAsia="Garamond" w:hAnsi="Garamond"/>
              </w:rPr>
            </w:pPr>
            <w:r w:rsidDel="00000000" w:rsidR="00000000" w:rsidRPr="00000000">
              <w:rPr>
                <w:rFonts w:ascii="Garamond" w:cs="Garamond" w:eastAsia="Garamond" w:hAnsi="Garamond"/>
                <w:rtl w:val="0"/>
              </w:rPr>
              <w:t xml:space="preserve">Capacitación vocacional no científica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8">
            <w:pPr>
              <w:jc w:val="center"/>
              <w:rPr>
                <w:rFonts w:ascii="Garamond" w:cs="Garamond" w:eastAsia="Garamond" w:hAnsi="Garamond"/>
              </w:rPr>
            </w:pPr>
            <w:r w:rsidDel="00000000" w:rsidR="00000000" w:rsidRPr="00000000">
              <w:rPr>
                <w:rFonts w:ascii="Garamond" w:cs="Garamond" w:eastAsia="Garamond" w:hAnsi="Garamond"/>
                <w:rtl w:val="0"/>
              </w:rPr>
              <w:t xml:space="preserve">Capacitación vocacional</w:t>
            </w:r>
          </w:p>
        </w:tc>
      </w:tr>
      <w:tr>
        <w:trPr>
          <w:cantSplit w:val="0"/>
          <w:trHeight w:val="836"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9">
            <w:pPr>
              <w:jc w:val="both"/>
              <w:rPr>
                <w:rFonts w:ascii="Garamond" w:cs="Garamond" w:eastAsia="Garamond" w:hAnsi="Garamond"/>
              </w:rPr>
            </w:pPr>
            <w:r w:rsidDel="00000000" w:rsidR="00000000" w:rsidRPr="00000000">
              <w:rPr>
                <w:rFonts w:ascii="Garamond" w:cs="Garamond" w:eastAsia="Garamond" w:hAnsi="Garamond"/>
                <w:rtl w:val="0"/>
              </w:rPr>
              <w:t xml:space="preserve">86101710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A">
            <w:pPr>
              <w:jc w:val="center"/>
              <w:rPr>
                <w:rFonts w:ascii="Garamond" w:cs="Garamond" w:eastAsia="Garamond" w:hAnsi="Garamond"/>
              </w:rPr>
            </w:pPr>
            <w:r w:rsidDel="00000000" w:rsidR="00000000" w:rsidRPr="00000000">
              <w:rPr>
                <w:rFonts w:ascii="Garamond" w:cs="Garamond" w:eastAsia="Garamond" w:hAnsi="Garamond"/>
                <w:rtl w:val="0"/>
              </w:rPr>
              <w:t xml:space="preserve">Servicios educativos y de formación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B">
            <w:pPr>
              <w:jc w:val="center"/>
              <w:rPr>
                <w:rFonts w:ascii="Garamond" w:cs="Garamond" w:eastAsia="Garamond" w:hAnsi="Garamond"/>
              </w:rPr>
            </w:pPr>
            <w:r w:rsidDel="00000000" w:rsidR="00000000" w:rsidRPr="00000000">
              <w:rPr>
                <w:rFonts w:ascii="Garamond" w:cs="Garamond" w:eastAsia="Garamond" w:hAnsi="Garamond"/>
                <w:rtl w:val="0"/>
              </w:rPr>
              <w:t xml:space="preserve">Formación profesional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C">
            <w:pPr>
              <w:jc w:val="center"/>
              <w:rPr>
                <w:rFonts w:ascii="Garamond" w:cs="Garamond" w:eastAsia="Garamond" w:hAnsi="Garamond"/>
              </w:rPr>
            </w:pPr>
            <w:r w:rsidDel="00000000" w:rsidR="00000000" w:rsidRPr="00000000">
              <w:rPr>
                <w:rFonts w:ascii="Garamond" w:cs="Garamond" w:eastAsia="Garamond" w:hAnsi="Garamond"/>
                <w:rtl w:val="0"/>
              </w:rPr>
              <w:t xml:space="preserve">Capacitación vocacional no científica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D">
            <w:pPr>
              <w:jc w:val="center"/>
              <w:rPr>
                <w:rFonts w:ascii="Garamond" w:cs="Garamond" w:eastAsia="Garamond" w:hAnsi="Garamond"/>
              </w:rPr>
            </w:pPr>
            <w:r w:rsidDel="00000000" w:rsidR="00000000" w:rsidRPr="00000000">
              <w:rPr>
                <w:rFonts w:ascii="Garamond" w:cs="Garamond" w:eastAsia="Garamond" w:hAnsi="Garamond"/>
                <w:rtl w:val="0"/>
              </w:rPr>
              <w:t xml:space="preserve">Servicios de capacitación pedagógica</w:t>
            </w:r>
          </w:p>
        </w:tc>
      </w:tr>
      <w:tr>
        <w:trPr>
          <w:cantSplit w:val="0"/>
          <w:trHeight w:val="10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E">
            <w:pPr>
              <w:jc w:val="both"/>
              <w:rPr>
                <w:rFonts w:ascii="Garamond" w:cs="Garamond" w:eastAsia="Garamond" w:hAnsi="Garamond"/>
              </w:rPr>
            </w:pPr>
            <w:r w:rsidDel="00000000" w:rsidR="00000000" w:rsidRPr="00000000">
              <w:rPr>
                <w:rFonts w:ascii="Garamond" w:cs="Garamond" w:eastAsia="Garamond" w:hAnsi="Garamond"/>
                <w:rtl w:val="0"/>
              </w:rPr>
              <w:t xml:space="preserve">90100000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F">
            <w:pPr>
              <w:jc w:val="center"/>
              <w:rPr>
                <w:rFonts w:ascii="Garamond" w:cs="Garamond" w:eastAsia="Garamond" w:hAnsi="Garamond"/>
              </w:rPr>
            </w:pPr>
            <w:r w:rsidDel="00000000" w:rsidR="00000000" w:rsidRPr="00000000">
              <w:rPr>
                <w:rFonts w:ascii="Garamond" w:cs="Garamond" w:eastAsia="Garamond" w:hAnsi="Garamond"/>
                <w:rtl w:val="0"/>
              </w:rPr>
              <w:t xml:space="preserve">Servicios de viajes, alimentación y entretenimiento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0">
            <w:pPr>
              <w:jc w:val="center"/>
              <w:rPr>
                <w:rFonts w:ascii="Garamond" w:cs="Garamond" w:eastAsia="Garamond" w:hAnsi="Garamond"/>
              </w:rPr>
            </w:pPr>
            <w:r w:rsidDel="00000000" w:rsidR="00000000" w:rsidRPr="00000000">
              <w:rPr>
                <w:rFonts w:ascii="Garamond" w:cs="Garamond" w:eastAsia="Garamond" w:hAnsi="Garamond"/>
                <w:rtl w:val="0"/>
              </w:rPr>
              <w:t xml:space="preserve">Restaurantes y catering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1">
            <w:pPr>
              <w:jc w:val="center"/>
              <w:rPr>
                <w:rFonts w:ascii="Garamond" w:cs="Garamond" w:eastAsia="Garamond" w:hAnsi="Garamond"/>
              </w:rPr>
            </w:pPr>
            <w:r w:rsidDel="00000000" w:rsidR="00000000" w:rsidRPr="00000000">
              <w:rPr>
                <w:rFonts w:ascii="Garamond" w:cs="Garamond" w:eastAsia="Garamond" w:hAnsi="Garamond"/>
                <w:rtl w:val="0"/>
              </w:rPr>
              <w:t xml:space="preserve">Servicios de comidas y bebidas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2">
            <w:pPr>
              <w:jc w:val="center"/>
              <w:rPr>
                <w:rFonts w:ascii="Garamond" w:cs="Garamond" w:eastAsia="Garamond" w:hAnsi="Garamond"/>
              </w:rPr>
            </w:pPr>
            <w:r w:rsidDel="00000000" w:rsidR="00000000" w:rsidRPr="00000000">
              <w:rPr>
                <w:rFonts w:ascii="Garamond" w:cs="Garamond" w:eastAsia="Garamond" w:hAnsi="Garamond"/>
                <w:rtl w:val="0"/>
              </w:rPr>
              <w:t xml:space="preserve">Comidas preparadas para llevar</w:t>
            </w:r>
          </w:p>
        </w:tc>
      </w:tr>
      <w:tr>
        <w:trPr>
          <w:cantSplit w:val="0"/>
          <w:trHeight w:val="75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3">
            <w:pPr>
              <w:jc w:val="both"/>
              <w:rPr>
                <w:rFonts w:ascii="Garamond" w:cs="Garamond" w:eastAsia="Garamond" w:hAnsi="Garamond"/>
              </w:rPr>
            </w:pPr>
            <w:r w:rsidDel="00000000" w:rsidR="00000000" w:rsidRPr="00000000">
              <w:rPr>
                <w:rFonts w:ascii="Garamond" w:cs="Garamond" w:eastAsia="Garamond" w:hAnsi="Garamond"/>
                <w:rtl w:val="0"/>
              </w:rPr>
              <w:t xml:space="preserve">93141701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4">
            <w:pPr>
              <w:jc w:val="center"/>
              <w:rPr>
                <w:rFonts w:ascii="Garamond" w:cs="Garamond" w:eastAsia="Garamond" w:hAnsi="Garamond"/>
              </w:rPr>
            </w:pPr>
            <w:r w:rsidDel="00000000" w:rsidR="00000000" w:rsidRPr="00000000">
              <w:rPr>
                <w:rFonts w:ascii="Garamond" w:cs="Garamond" w:eastAsia="Garamond" w:hAnsi="Garamond"/>
                <w:rtl w:val="0"/>
              </w:rPr>
              <w:t xml:space="preserve">Servicios políticos y de asuntos cívicos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5">
            <w:pPr>
              <w:jc w:val="center"/>
              <w:rPr>
                <w:rFonts w:ascii="Garamond" w:cs="Garamond" w:eastAsia="Garamond" w:hAnsi="Garamond"/>
              </w:rPr>
            </w:pPr>
            <w:r w:rsidDel="00000000" w:rsidR="00000000" w:rsidRPr="00000000">
              <w:rPr>
                <w:rFonts w:ascii="Garamond" w:cs="Garamond" w:eastAsia="Garamond" w:hAnsi="Garamond"/>
                <w:rtl w:val="0"/>
              </w:rPr>
              <w:t xml:space="preserve">Servicios comunitarios y sociales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6">
            <w:pPr>
              <w:jc w:val="center"/>
              <w:rPr>
                <w:rFonts w:ascii="Garamond" w:cs="Garamond" w:eastAsia="Garamond" w:hAnsi="Garamond"/>
              </w:rPr>
            </w:pPr>
            <w:r w:rsidDel="00000000" w:rsidR="00000000" w:rsidRPr="00000000">
              <w:rPr>
                <w:rFonts w:ascii="Garamond" w:cs="Garamond" w:eastAsia="Garamond" w:hAnsi="Garamond"/>
                <w:rtl w:val="0"/>
              </w:rPr>
              <w:t xml:space="preserve">Cultura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7">
            <w:pPr>
              <w:jc w:val="center"/>
              <w:rPr>
                <w:rFonts w:ascii="Garamond" w:cs="Garamond" w:eastAsia="Garamond" w:hAnsi="Garamond"/>
              </w:rPr>
            </w:pPr>
            <w:r w:rsidDel="00000000" w:rsidR="00000000" w:rsidRPr="00000000">
              <w:rPr>
                <w:rFonts w:ascii="Garamond" w:cs="Garamond" w:eastAsia="Garamond" w:hAnsi="Garamond"/>
                <w:rtl w:val="0"/>
              </w:rPr>
              <w:t xml:space="preserve">Organización de eventos culturales</w:t>
            </w:r>
          </w:p>
        </w:tc>
      </w:tr>
      <w:tr>
        <w:trPr>
          <w:cantSplit w:val="0"/>
          <w:trHeight w:val="85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8">
            <w:pPr>
              <w:jc w:val="both"/>
              <w:rPr>
                <w:rFonts w:ascii="Garamond" w:cs="Garamond" w:eastAsia="Garamond" w:hAnsi="Garamond"/>
              </w:rPr>
            </w:pPr>
            <w:r w:rsidDel="00000000" w:rsidR="00000000" w:rsidRPr="00000000">
              <w:rPr>
                <w:rFonts w:ascii="Garamond" w:cs="Garamond" w:eastAsia="Garamond" w:hAnsi="Garamond"/>
                <w:rtl w:val="0"/>
              </w:rPr>
              <w:t xml:space="preserve">93141503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9">
            <w:pPr>
              <w:jc w:val="center"/>
              <w:rPr>
                <w:rFonts w:ascii="Garamond" w:cs="Garamond" w:eastAsia="Garamond" w:hAnsi="Garamond"/>
              </w:rPr>
            </w:pPr>
            <w:r w:rsidDel="00000000" w:rsidR="00000000" w:rsidRPr="00000000">
              <w:rPr>
                <w:rFonts w:ascii="Garamond" w:cs="Garamond" w:eastAsia="Garamond" w:hAnsi="Garamond"/>
                <w:rtl w:val="0"/>
              </w:rPr>
              <w:t xml:space="preserve">Servicios políticos y de asuntos cívicos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A">
            <w:pPr>
              <w:jc w:val="center"/>
              <w:rPr>
                <w:rFonts w:ascii="Garamond" w:cs="Garamond" w:eastAsia="Garamond" w:hAnsi="Garamond"/>
              </w:rPr>
            </w:pPr>
            <w:r w:rsidDel="00000000" w:rsidR="00000000" w:rsidRPr="00000000">
              <w:rPr>
                <w:rFonts w:ascii="Garamond" w:cs="Garamond" w:eastAsia="Garamond" w:hAnsi="Garamond"/>
                <w:rtl w:val="0"/>
              </w:rPr>
              <w:t xml:space="preserve">Servicios comunitarios y sociales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B">
            <w:pPr>
              <w:jc w:val="center"/>
              <w:rPr>
                <w:rFonts w:ascii="Garamond" w:cs="Garamond" w:eastAsia="Garamond" w:hAnsi="Garamond"/>
              </w:rPr>
            </w:pPr>
            <w:r w:rsidDel="00000000" w:rsidR="00000000" w:rsidRPr="00000000">
              <w:rPr>
                <w:rFonts w:ascii="Garamond" w:cs="Garamond" w:eastAsia="Garamond" w:hAnsi="Garamond"/>
                <w:rtl w:val="0"/>
              </w:rPr>
              <w:t xml:space="preserve">Política social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C">
            <w:pPr>
              <w:jc w:val="center"/>
              <w:rPr>
                <w:rFonts w:ascii="Garamond" w:cs="Garamond" w:eastAsia="Garamond" w:hAnsi="Garamond"/>
              </w:rPr>
            </w:pPr>
            <w:r w:rsidDel="00000000" w:rsidR="00000000" w:rsidRPr="00000000">
              <w:rPr>
                <w:rFonts w:ascii="Garamond" w:cs="Garamond" w:eastAsia="Garamond" w:hAnsi="Garamond"/>
                <w:rtl w:val="0"/>
              </w:rPr>
              <w:t xml:space="preserve">Servicios de planificación social</w:t>
            </w:r>
          </w:p>
        </w:tc>
      </w:tr>
      <w:tr>
        <w:trPr>
          <w:cantSplit w:val="0"/>
          <w:trHeight w:val="77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D">
            <w:pPr>
              <w:jc w:val="both"/>
              <w:rPr>
                <w:rFonts w:ascii="Garamond" w:cs="Garamond" w:eastAsia="Garamond" w:hAnsi="Garamond"/>
              </w:rPr>
            </w:pPr>
            <w:r w:rsidDel="00000000" w:rsidR="00000000" w:rsidRPr="00000000">
              <w:rPr>
                <w:rFonts w:ascii="Garamond" w:cs="Garamond" w:eastAsia="Garamond" w:hAnsi="Garamond"/>
                <w:rtl w:val="0"/>
              </w:rPr>
              <w:t xml:space="preserve">93141610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E">
            <w:pPr>
              <w:jc w:val="center"/>
              <w:rPr>
                <w:rFonts w:ascii="Garamond" w:cs="Garamond" w:eastAsia="Garamond" w:hAnsi="Garamond"/>
              </w:rPr>
            </w:pPr>
            <w:r w:rsidDel="00000000" w:rsidR="00000000" w:rsidRPr="00000000">
              <w:rPr>
                <w:rFonts w:ascii="Garamond" w:cs="Garamond" w:eastAsia="Garamond" w:hAnsi="Garamond"/>
                <w:rtl w:val="0"/>
              </w:rPr>
              <w:t xml:space="preserve">Servicios políticos y de asuntos cívicos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F">
            <w:pPr>
              <w:jc w:val="center"/>
              <w:rPr>
                <w:rFonts w:ascii="Garamond" w:cs="Garamond" w:eastAsia="Garamond" w:hAnsi="Garamond"/>
              </w:rPr>
            </w:pPr>
            <w:r w:rsidDel="00000000" w:rsidR="00000000" w:rsidRPr="00000000">
              <w:rPr>
                <w:rFonts w:ascii="Garamond" w:cs="Garamond" w:eastAsia="Garamond" w:hAnsi="Garamond"/>
                <w:rtl w:val="0"/>
              </w:rPr>
              <w:t xml:space="preserve">Servicios comunitarios y sociales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0">
            <w:pPr>
              <w:jc w:val="center"/>
              <w:rPr>
                <w:rFonts w:ascii="Garamond" w:cs="Garamond" w:eastAsia="Garamond" w:hAnsi="Garamond"/>
              </w:rPr>
            </w:pPr>
            <w:r w:rsidDel="00000000" w:rsidR="00000000" w:rsidRPr="00000000">
              <w:rPr>
                <w:rFonts w:ascii="Garamond" w:cs="Garamond" w:eastAsia="Garamond" w:hAnsi="Garamond"/>
                <w:rtl w:val="0"/>
              </w:rPr>
              <w:t xml:space="preserve">Población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1">
            <w:pPr>
              <w:jc w:val="center"/>
              <w:rPr>
                <w:rFonts w:ascii="Garamond" w:cs="Garamond" w:eastAsia="Garamond" w:hAnsi="Garamond"/>
              </w:rPr>
            </w:pPr>
            <w:r w:rsidDel="00000000" w:rsidR="00000000" w:rsidRPr="00000000">
              <w:rPr>
                <w:rFonts w:ascii="Garamond" w:cs="Garamond" w:eastAsia="Garamond" w:hAnsi="Garamond"/>
                <w:rtl w:val="0"/>
              </w:rPr>
              <w:t xml:space="preserve">Estudios demográficos</w:t>
            </w:r>
          </w:p>
        </w:tc>
      </w:tr>
      <w:tr>
        <w:trPr>
          <w:cantSplit w:val="0"/>
          <w:trHeight w:val="10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2">
            <w:pPr>
              <w:jc w:val="both"/>
              <w:rPr>
                <w:rFonts w:ascii="Garamond" w:cs="Garamond" w:eastAsia="Garamond" w:hAnsi="Garamond"/>
              </w:rPr>
            </w:pPr>
            <w:r w:rsidDel="00000000" w:rsidR="00000000" w:rsidRPr="00000000">
              <w:rPr>
                <w:rFonts w:ascii="Garamond" w:cs="Garamond" w:eastAsia="Garamond" w:hAnsi="Garamond"/>
                <w:rtl w:val="0"/>
              </w:rPr>
              <w:t xml:space="preserve">10000000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3">
            <w:pPr>
              <w:jc w:val="center"/>
              <w:rPr>
                <w:rFonts w:ascii="Garamond" w:cs="Garamond" w:eastAsia="Garamond" w:hAnsi="Garamond"/>
              </w:rPr>
            </w:pPr>
            <w:r w:rsidDel="00000000" w:rsidR="00000000" w:rsidRPr="00000000">
              <w:rPr>
                <w:rFonts w:ascii="Garamond" w:cs="Garamond" w:eastAsia="Garamond" w:hAnsi="Garamond"/>
                <w:rtl w:val="0"/>
              </w:rPr>
              <w:t xml:space="preserve">Material vivo vegetal y animal, accesorios y suministros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4">
            <w:pPr>
              <w:jc w:val="center"/>
              <w:rPr>
                <w:rFonts w:ascii="Garamond" w:cs="Garamond" w:eastAsia="Garamond" w:hAnsi="Garamond"/>
              </w:rPr>
            </w:pPr>
            <w:r w:rsidDel="00000000" w:rsidR="00000000" w:rsidRPr="00000000">
              <w:rPr>
                <w:rFonts w:ascii="Garamond" w:cs="Garamond" w:eastAsia="Garamond" w:hAnsi="Garamond"/>
                <w:rtl w:val="0"/>
              </w:rPr>
              <w:t xml:space="preserve">Plantas vivas de especie o variedad de flores bajas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5">
            <w:pPr>
              <w:jc w:val="center"/>
              <w:rPr>
                <w:rFonts w:ascii="Garamond" w:cs="Garamond" w:eastAsia="Garamond" w:hAnsi="Garamond"/>
              </w:rPr>
            </w:pPr>
            <w:r w:rsidDel="00000000" w:rsidR="00000000" w:rsidRPr="00000000">
              <w:rPr>
                <w:rFonts w:ascii="Garamond" w:cs="Garamond" w:eastAsia="Garamond" w:hAnsi="Garamond"/>
                <w:rtl w:val="0"/>
              </w:rPr>
              <w:t xml:space="preserve">Especies individuales o variedad de flores vivas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6">
            <w:pPr>
              <w:jc w:val="center"/>
              <w:rPr>
                <w:rFonts w:ascii="Garamond" w:cs="Garamond" w:eastAsia="Garamond" w:hAnsi="Garamond"/>
              </w:rPr>
            </w:pPr>
            <w:r w:rsidDel="00000000" w:rsidR="00000000" w:rsidRPr="00000000">
              <w:rPr>
                <w:rFonts w:ascii="Garamond" w:cs="Garamond" w:eastAsia="Garamond" w:hAnsi="Garamond"/>
                <w:rtl w:val="0"/>
              </w:rPr>
              <w:t xml:space="preserve">Plantas vivas ornamentales</w:t>
            </w:r>
          </w:p>
        </w:tc>
      </w:tr>
    </w:tbl>
    <w:p w:rsidR="00000000" w:rsidDel="00000000" w:rsidP="00000000" w:rsidRDefault="00000000" w:rsidRPr="00000000" w14:paraId="00000317">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318">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319">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w:t>
      </w:r>
      <w:r w:rsidDel="00000000" w:rsidR="00000000" w:rsidRPr="00000000">
        <w:rPr>
          <w:rFonts w:ascii="Garamond" w:cs="Garamond" w:eastAsia="Garamond" w:hAnsi="Garamond"/>
          <w:rtl w:val="0"/>
        </w:rPr>
        <w:t xml:space="preserve"> La experiencia se verifica hasta el tercer nivel en el clasificador de Bienes y Servicios –UNSPSC</w:t>
      </w:r>
    </w:p>
    <w:p w:rsidR="00000000" w:rsidDel="00000000" w:rsidP="00000000" w:rsidRDefault="00000000" w:rsidRPr="00000000" w14:paraId="0000031A">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2</w:t>
      </w:r>
      <w:r w:rsidDel="00000000" w:rsidR="00000000" w:rsidRPr="00000000">
        <w:rPr>
          <w:rFonts w:ascii="Garamond" w:cs="Garamond" w:eastAsia="Garamond" w:hAnsi="Garamond"/>
          <w:rtl w:val="0"/>
        </w:rPr>
        <w:t xml:space="preserve">: Cuando se acredite experiencia general de contratos en los cuales el proponente actuó bajo las figuras de Consorcio o Unión Temporal, la Entidad, para efectos de verificar el cumplimiento de la misma, tendrá en cuenta únicamente el valor correspondiente al porcentaje de participación del proponente.</w:t>
      </w:r>
    </w:p>
    <w:p w:rsidR="00000000" w:rsidDel="00000000" w:rsidP="00000000" w:rsidRDefault="00000000" w:rsidRPr="00000000" w14:paraId="0000031B">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3:</w:t>
      </w:r>
      <w:r w:rsidDel="00000000" w:rsidR="00000000" w:rsidRPr="00000000">
        <w:rPr>
          <w:rFonts w:ascii="Garamond" w:cs="Garamond" w:eastAsia="Garamond" w:hAnsi="Garamond"/>
          <w:rtl w:val="0"/>
        </w:rPr>
        <w:t xml:space="preserve"> Para los proponentes que utilicen las figuras asociativas (consorcio o unión temporal), cada uno de sus integrantes deberá acreditar experiencia en por lo menos uno (1) de los códigos del Clasificador UNSPSC solicitado.</w:t>
      </w:r>
    </w:p>
    <w:p w:rsidR="00000000" w:rsidDel="00000000" w:rsidP="00000000" w:rsidRDefault="00000000" w:rsidRPr="00000000" w14:paraId="0000031C">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4:</w:t>
      </w:r>
      <w:r w:rsidDel="00000000" w:rsidR="00000000" w:rsidRPr="00000000">
        <w:rPr>
          <w:rFonts w:ascii="Garamond" w:cs="Garamond" w:eastAsia="Garamond" w:hAnsi="Garamond"/>
          <w:rtl w:val="0"/>
        </w:rPr>
        <w:t xml:space="preserve"> Los proponentes deberán diligenciar el FORMATO-EXPERIENCIA HABILITANTE DEL PROPONENTE.</w:t>
      </w:r>
    </w:p>
    <w:p w:rsidR="00000000" w:rsidDel="00000000" w:rsidP="00000000" w:rsidRDefault="00000000" w:rsidRPr="00000000" w14:paraId="0000031D">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5:</w:t>
      </w:r>
      <w:r w:rsidDel="00000000" w:rsidR="00000000" w:rsidRPr="00000000">
        <w:rPr>
          <w:rFonts w:ascii="Garamond" w:cs="Garamond" w:eastAsia="Garamond" w:hAnsi="Garamond"/>
          <w:rtl w:val="0"/>
        </w:rPr>
        <w:t xml:space="preserve"> PARA PROPONENTES EXTRANJEROS QUE NO ESTÁN OBLIGADOS A INSCRIBIRSE EN EL RUP: </w:t>
      </w:r>
    </w:p>
    <w:p w:rsidR="00000000" w:rsidDel="00000000" w:rsidP="00000000" w:rsidRDefault="00000000" w:rsidRPr="00000000" w14:paraId="0000031E">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31F">
      <w:pPr>
        <w:jc w:val="both"/>
        <w:rPr>
          <w:rFonts w:ascii="Garamond" w:cs="Garamond" w:eastAsia="Garamond" w:hAnsi="Garamond"/>
        </w:rPr>
      </w:pPr>
      <w:r w:rsidDel="00000000" w:rsidR="00000000" w:rsidRPr="00000000">
        <w:rPr>
          <w:rFonts w:ascii="Garamond" w:cs="Garamond" w:eastAsia="Garamond" w:hAnsi="Garamond"/>
          <w:rtl w:val="0"/>
        </w:rPr>
        <w:t xml:space="preserve">Para acreditar la experiencia a la que se refiere el presente numeral, el oferente extranjero que no está obligado a tener RUP debe diligenciar el FORMATO- ACREDITACIÓN EXPERIENCIA GENERAL PROPONENTE EXTRANJERO.</w:t>
      </w:r>
    </w:p>
    <w:p w:rsidR="00000000" w:rsidDel="00000000" w:rsidP="00000000" w:rsidRDefault="00000000" w:rsidRPr="00000000" w14:paraId="00000320">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321">
      <w:pPr>
        <w:jc w:val="both"/>
        <w:rPr>
          <w:rFonts w:ascii="Garamond" w:cs="Garamond" w:eastAsia="Garamond" w:hAnsi="Garamond"/>
        </w:rPr>
      </w:pPr>
      <w:r w:rsidDel="00000000" w:rsidR="00000000" w:rsidRPr="00000000">
        <w:rPr>
          <w:rFonts w:ascii="Garamond" w:cs="Garamond" w:eastAsia="Garamond" w:hAnsi="Garamond"/>
          <w:rtl w:val="0"/>
        </w:rPr>
        <w:t xml:space="preserve">En caso de que los contratos que acreditan la experiencia tengan algún tipo de multa o sanción, no serán tenidos en cuenta por parte de la Entidad.</w:t>
      </w:r>
    </w:p>
    <w:p w:rsidR="00000000" w:rsidDel="00000000" w:rsidP="00000000" w:rsidRDefault="00000000" w:rsidRPr="00000000" w14:paraId="00000322">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323">
      <w:pPr>
        <w:jc w:val="both"/>
        <w:rPr>
          <w:rFonts w:ascii="Garamond" w:cs="Garamond" w:eastAsia="Garamond" w:hAnsi="Garamond"/>
        </w:rPr>
      </w:pPr>
      <w:r w:rsidDel="00000000" w:rsidR="00000000" w:rsidRPr="00000000">
        <w:rPr>
          <w:rFonts w:ascii="Garamond" w:cs="Garamond" w:eastAsia="Garamond" w:hAnsi="Garamond"/>
          <w:rtl w:val="0"/>
        </w:rPr>
        <w:t xml:space="preserve">Adicional al requisito anterior, el proponente deberá acreditar a través de la presentación de certificaciones de contratos EJECUTADOS Y TERMINADOS antes de la fecha de cierre del proceso, los siguientes requisitos, certificaciones que deben estar registradas en el RUP:</w:t>
      </w:r>
    </w:p>
    <w:p w:rsidR="00000000" w:rsidDel="00000000" w:rsidP="00000000" w:rsidRDefault="00000000" w:rsidRPr="00000000" w14:paraId="00000324">
      <w:pPr>
        <w:jc w:val="both"/>
        <w:rPr>
          <w:rFonts w:ascii="Garamond" w:cs="Garamond" w:eastAsia="Garamond" w:hAnsi="Garamond"/>
        </w:rPr>
      </w:pPr>
      <w:r w:rsidDel="00000000" w:rsidR="00000000" w:rsidRPr="00000000">
        <w:rPr>
          <w:rtl w:val="0"/>
        </w:rPr>
      </w:r>
    </w:p>
    <w:tbl>
      <w:tblPr>
        <w:tblStyle w:val="Table10"/>
        <w:tblW w:w="909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73"/>
        <w:gridCol w:w="5523"/>
        <w:tblGridChange w:id="0">
          <w:tblGrid>
            <w:gridCol w:w="3573"/>
            <w:gridCol w:w="5523"/>
          </w:tblGrid>
        </w:tblGridChange>
      </w:tblGrid>
      <w:tr>
        <w:trPr>
          <w:cantSplit w:val="0"/>
          <w:trHeight w:val="414" w:hRule="atLeast"/>
          <w:tblHeader w:val="0"/>
        </w:trPr>
        <w:tc>
          <w:tcPr>
            <w:vAlign w:val="center"/>
          </w:tcPr>
          <w:p w:rsidR="00000000" w:rsidDel="00000000" w:rsidP="00000000" w:rsidRDefault="00000000" w:rsidRPr="00000000" w14:paraId="00000325">
            <w:pPr>
              <w:tabs>
                <w:tab w:val="left" w:leader="none" w:pos="567"/>
              </w:tabs>
              <w:jc w:val="both"/>
              <w:rPr>
                <w:rFonts w:ascii="Garamond" w:cs="Garamond" w:eastAsia="Garamond" w:hAnsi="Garamond"/>
              </w:rPr>
            </w:pPr>
            <w:bookmarkStart w:colFirst="0" w:colLast="0" w:name="_heading=h.2auvzndhok0x" w:id="7"/>
            <w:bookmarkEnd w:id="7"/>
            <w:r w:rsidDel="00000000" w:rsidR="00000000" w:rsidRPr="00000000">
              <w:rPr>
                <w:rFonts w:ascii="Garamond" w:cs="Garamond" w:eastAsia="Garamond" w:hAnsi="Garamond"/>
                <w:rtl w:val="0"/>
              </w:rPr>
              <w:t xml:space="preserve">N° MÁXIMO DE CERTIFICACIONES:</w:t>
            </w:r>
          </w:p>
        </w:tc>
        <w:tc>
          <w:tcPr>
            <w:vAlign w:val="center"/>
          </w:tcPr>
          <w:p w:rsidR="00000000" w:rsidDel="00000000" w:rsidP="00000000" w:rsidRDefault="00000000" w:rsidRPr="00000000" w14:paraId="00000326">
            <w:pPr>
              <w:tabs>
                <w:tab w:val="left" w:leader="none" w:pos="567"/>
              </w:tabs>
              <w:jc w:val="both"/>
              <w:rPr>
                <w:rFonts w:ascii="Garamond" w:cs="Garamond" w:eastAsia="Garamond" w:hAnsi="Garamond"/>
              </w:rPr>
            </w:pPr>
            <w:r w:rsidDel="00000000" w:rsidR="00000000" w:rsidRPr="00000000">
              <w:rPr>
                <w:rFonts w:ascii="Garamond" w:cs="Garamond" w:eastAsia="Garamond" w:hAnsi="Garamond"/>
                <w:rtl w:val="0"/>
              </w:rPr>
              <w:t xml:space="preserve">Máximo tres (3) certificaciones.</w:t>
            </w:r>
          </w:p>
          <w:p w:rsidR="00000000" w:rsidDel="00000000" w:rsidP="00000000" w:rsidRDefault="00000000" w:rsidRPr="00000000" w14:paraId="00000327">
            <w:pPr>
              <w:tabs>
                <w:tab w:val="left" w:leader="none" w:pos="567"/>
              </w:tabs>
              <w:jc w:val="both"/>
              <w:rPr>
                <w:rFonts w:ascii="Garamond" w:cs="Garamond" w:eastAsia="Garamond" w:hAnsi="Garamond"/>
              </w:rPr>
            </w:pPr>
            <w:r w:rsidDel="00000000" w:rsidR="00000000" w:rsidRPr="00000000">
              <w:rPr>
                <w:rtl w:val="0"/>
              </w:rPr>
            </w:r>
          </w:p>
        </w:tc>
      </w:tr>
      <w:tr>
        <w:trPr>
          <w:cantSplit w:val="0"/>
          <w:trHeight w:val="633" w:hRule="atLeast"/>
          <w:tblHeader w:val="0"/>
        </w:trPr>
        <w:tc>
          <w:tcPr>
            <w:vAlign w:val="center"/>
          </w:tcPr>
          <w:p w:rsidR="00000000" w:rsidDel="00000000" w:rsidP="00000000" w:rsidRDefault="00000000" w:rsidRPr="00000000" w14:paraId="00000328">
            <w:pPr>
              <w:tabs>
                <w:tab w:val="left" w:leader="none" w:pos="567"/>
              </w:tabs>
              <w:jc w:val="both"/>
              <w:rPr>
                <w:rFonts w:ascii="Garamond" w:cs="Garamond" w:eastAsia="Garamond" w:hAnsi="Garamond"/>
              </w:rPr>
            </w:pPr>
            <w:r w:rsidDel="00000000" w:rsidR="00000000" w:rsidRPr="00000000">
              <w:rPr>
                <w:rFonts w:ascii="Garamond" w:cs="Garamond" w:eastAsia="Garamond" w:hAnsi="Garamond"/>
                <w:rtl w:val="0"/>
              </w:rPr>
              <w:t xml:space="preserve">OBJETO IGUAL O SIMILAR Y/O OBLIGACIONES ESPECIFICAS IGUALES O SIMILARES:</w:t>
            </w:r>
          </w:p>
        </w:tc>
        <w:tc>
          <w:tcPr>
            <w:vAlign w:val="center"/>
          </w:tcPr>
          <w:p w:rsidR="00000000" w:rsidDel="00000000" w:rsidP="00000000" w:rsidRDefault="00000000" w:rsidRPr="00000000" w14:paraId="00000329">
            <w:pPr>
              <w:spacing w:after="240" w:before="240" w:lineRule="auto"/>
              <w:jc w:val="both"/>
              <w:rPr>
                <w:rFonts w:ascii="Garamond" w:cs="Garamond" w:eastAsia="Garamond" w:hAnsi="Garamond"/>
                <w:color w:val="ff0000"/>
              </w:rPr>
            </w:pPr>
            <w:r w:rsidDel="00000000" w:rsidR="00000000" w:rsidRPr="00000000">
              <w:rPr>
                <w:rFonts w:ascii="Garamond" w:cs="Garamond" w:eastAsia="Garamond" w:hAnsi="Garamond"/>
                <w:color w:val="ff0000"/>
                <w:rtl w:val="0"/>
              </w:rPr>
              <w:t xml:space="preserve">EL CONTRATO QUE SE PRETENDE CELEBRAR TENDRÁ POR OBJETO: “PRESTAR LOS SERVICIOS RELACIONADOS CON ESTRATEGIAS INTEGRALES EN SALUD ESTABLECIDAS EN EL PROYECTO 2316 DEL PLAN DE DESARROLLO LOCAL "TERRITORIO DE OPORTUNIDADES, CAMINA SEGURA", DE LA LOCALIDAD DE SAN CRISTÓBAL.", ORIENTADAS A: ACCIONES PARA LA DISMINUCIÓN DE LOS FACTORES DE RIESGO FRENTE AL CONSUMO DE SUSTANCIAS PSICOACTIVAS, ACCIONES COMPLEMENTARIAS PARA PERSONAS CON DISCAPACIDAD Y SUS CUIDADORES, ACCIONES COMPLEMENTARIAS EN SALUD FÍSICA Y NUTRICIONAL, SALUD SEXUAL Y REPRODUCTIVA CONSCIENTE EN LOS DIFERENTES CICLOS DE VIDA Y ACCIONES PARA LA ATENCIÓN Y PROMOCIÓN DE LA SALUD MENTAL.”.</w:t>
            </w:r>
          </w:p>
          <w:p w:rsidR="00000000" w:rsidDel="00000000" w:rsidP="00000000" w:rsidRDefault="00000000" w:rsidRPr="00000000" w14:paraId="0000032A">
            <w:pPr>
              <w:tabs>
                <w:tab w:val="left" w:leader="none" w:pos="567"/>
              </w:tabs>
              <w:jc w:val="both"/>
              <w:rPr>
                <w:rFonts w:ascii="Garamond" w:cs="Garamond" w:eastAsia="Garamond" w:hAnsi="Garamond"/>
                <w:color w:val="ff0000"/>
              </w:rPr>
            </w:pPr>
            <w:r w:rsidDel="00000000" w:rsidR="00000000" w:rsidRPr="00000000">
              <w:rPr>
                <w:rtl w:val="0"/>
              </w:rPr>
            </w:r>
          </w:p>
        </w:tc>
      </w:tr>
      <w:tr>
        <w:trPr>
          <w:cantSplit w:val="0"/>
          <w:trHeight w:val="232" w:hRule="atLeast"/>
          <w:tblHeader w:val="0"/>
        </w:trPr>
        <w:tc>
          <w:tcPr>
            <w:vAlign w:val="center"/>
          </w:tcPr>
          <w:p w:rsidR="00000000" w:rsidDel="00000000" w:rsidP="00000000" w:rsidRDefault="00000000" w:rsidRPr="00000000" w14:paraId="0000032B">
            <w:pPr>
              <w:tabs>
                <w:tab w:val="left" w:leader="none" w:pos="567"/>
              </w:tabs>
              <w:jc w:val="both"/>
              <w:rPr>
                <w:rFonts w:ascii="Garamond" w:cs="Garamond" w:eastAsia="Garamond" w:hAnsi="Garamond"/>
              </w:rPr>
            </w:pPr>
            <w:r w:rsidDel="00000000" w:rsidR="00000000" w:rsidRPr="00000000">
              <w:rPr>
                <w:rFonts w:ascii="Garamond" w:cs="Garamond" w:eastAsia="Garamond" w:hAnsi="Garamond"/>
                <w:rtl w:val="0"/>
              </w:rPr>
              <w:t xml:space="preserve">VALOR:</w:t>
            </w:r>
          </w:p>
        </w:tc>
        <w:tc>
          <w:tcPr/>
          <w:p w:rsidR="00000000" w:rsidDel="00000000" w:rsidP="00000000" w:rsidRDefault="00000000" w:rsidRPr="00000000" w14:paraId="0000032C">
            <w:pPr>
              <w:tabs>
                <w:tab w:val="left" w:leader="none" w:pos="567"/>
              </w:tabs>
              <w:jc w:val="both"/>
              <w:rPr>
                <w:rFonts w:ascii="Garamond" w:cs="Garamond" w:eastAsia="Garamond" w:hAnsi="Garamond"/>
                <w:highlight w:val="green"/>
              </w:rPr>
            </w:pPr>
            <w:r w:rsidDel="00000000" w:rsidR="00000000" w:rsidRPr="00000000">
              <w:rPr>
                <w:rFonts w:ascii="Garamond" w:cs="Garamond" w:eastAsia="Garamond" w:hAnsi="Garamond"/>
                <w:color w:val="ff0000"/>
                <w:rtl w:val="0"/>
              </w:rPr>
              <w:t xml:space="preserve">Igual o superior al 100% valor total del presupuesto oficial estimado expresado en salarios mínimos mensuales legales vigentes, es decir, </w:t>
            </w:r>
            <w:r w:rsidDel="00000000" w:rsidR="00000000" w:rsidRPr="00000000">
              <w:rPr>
                <w:rFonts w:ascii="Garamond" w:cs="Garamond" w:eastAsia="Garamond" w:hAnsi="Garamond"/>
                <w:color w:val="ff0000"/>
                <w:rtl w:val="0"/>
              </w:rPr>
              <w:t xml:space="preserve">XXXXXX.</w:t>
            </w:r>
            <w:r w:rsidDel="00000000" w:rsidR="00000000" w:rsidRPr="00000000">
              <w:rPr>
                <w:rtl w:val="0"/>
              </w:rPr>
            </w:r>
          </w:p>
        </w:tc>
      </w:tr>
    </w:tbl>
    <w:p w:rsidR="00000000" w:rsidDel="00000000" w:rsidP="00000000" w:rsidRDefault="00000000" w:rsidRPr="00000000" w14:paraId="0000032D">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32E">
      <w:pPr>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32F">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6</w:t>
      </w:r>
      <w:r w:rsidDel="00000000" w:rsidR="00000000" w:rsidRPr="00000000">
        <w:rPr>
          <w:rFonts w:ascii="Garamond" w:cs="Garamond" w:eastAsia="Garamond" w:hAnsi="Garamond"/>
          <w:rtl w:val="0"/>
        </w:rPr>
        <w:t xml:space="preserve">: Para efectos del cálculo del Valor Total ejecutado o facturado de cada contrato (incluyendo IVA), el proponente calculará el valor en SMMLV de acuerdo con el año de terminación del contrato, según lo solicitado en el mencionado Anexo. </w:t>
      </w:r>
    </w:p>
    <w:p w:rsidR="00000000" w:rsidDel="00000000" w:rsidP="00000000" w:rsidRDefault="00000000" w:rsidRPr="00000000" w14:paraId="00000330">
      <w:pPr>
        <w:ind w:firstLine="90"/>
        <w:jc w:val="both"/>
        <w:rPr>
          <w:rFonts w:ascii="Garamond" w:cs="Garamond" w:eastAsia="Garamond" w:hAnsi="Garamond"/>
        </w:rPr>
      </w:pPr>
      <w:r w:rsidDel="00000000" w:rsidR="00000000" w:rsidRPr="00000000">
        <w:rPr>
          <w:rtl w:val="0"/>
        </w:rPr>
      </w:r>
    </w:p>
    <w:p w:rsidR="00000000" w:rsidDel="00000000" w:rsidP="00000000" w:rsidRDefault="00000000" w:rsidRPr="00000000" w14:paraId="00000331">
      <w:pPr>
        <w:jc w:val="both"/>
        <w:rPr>
          <w:rFonts w:ascii="Garamond" w:cs="Garamond" w:eastAsia="Garamond" w:hAnsi="Garamond"/>
        </w:rPr>
      </w:pPr>
      <w:r w:rsidDel="00000000" w:rsidR="00000000" w:rsidRPr="00000000">
        <w:rPr>
          <w:rFonts w:ascii="Garamond" w:cs="Garamond" w:eastAsia="Garamond" w:hAnsi="Garamond"/>
          <w:rtl w:val="0"/>
        </w:rPr>
        <w:t xml:space="preserve">En caso de existir diferencias entre la información relacionada en el ANEXO DE EXPERIENCIA DEL PROPONENTE y la obrante en el RUP, prevalecerá la información contenida en el RUP y dicha información será la que se utilizará para la revisión o evaluación. El proponente deberá tener en cuenta que la experiencia relacionada en el Anexo respectivo deberá cumplir con TODOS los requisitos del presente numeral, so pena de ser calificada como NO CUMPLE y deberá indicar el número de consecutivo dentro del RUP a que haga referencia cada una de las experiencias aportadas.</w:t>
      </w:r>
    </w:p>
    <w:p w:rsidR="00000000" w:rsidDel="00000000" w:rsidP="00000000" w:rsidRDefault="00000000" w:rsidRPr="00000000" w14:paraId="00000332">
      <w:pPr>
        <w:spacing w:line="276" w:lineRule="auto"/>
        <w:jc w:val="both"/>
        <w:rPr>
          <w:rFonts w:ascii="Garamond" w:cs="Garamond" w:eastAsia="Garamond" w:hAnsi="Garamond"/>
        </w:rPr>
      </w:pPr>
      <w:r w:rsidDel="00000000" w:rsidR="00000000" w:rsidRPr="00000000">
        <w:rPr>
          <w:rtl w:val="0"/>
        </w:rPr>
      </w:r>
    </w:p>
    <w:p w:rsidR="00000000" w:rsidDel="00000000" w:rsidP="00000000" w:rsidRDefault="00000000" w:rsidRPr="00000000" w14:paraId="00000333">
      <w:pPr>
        <w:spacing w:line="276" w:lineRule="auto"/>
        <w:jc w:val="both"/>
        <w:rPr>
          <w:rFonts w:ascii="Garamond" w:cs="Garamond" w:eastAsia="Garamond" w:hAnsi="Garamond"/>
        </w:rPr>
      </w:pPr>
      <w:r w:rsidDel="00000000" w:rsidR="00000000" w:rsidRPr="00000000">
        <w:rPr>
          <w:rFonts w:ascii="Garamond" w:cs="Garamond" w:eastAsia="Garamond" w:hAnsi="Garamond"/>
          <w:rtl w:val="0"/>
        </w:rPr>
        <w:t xml:space="preserve">Para la conversión a S.M.M.L.V., el proponente se apoyará de la siguiente tabla informativa:</w:t>
      </w:r>
    </w:p>
    <w:p w:rsidR="00000000" w:rsidDel="00000000" w:rsidP="00000000" w:rsidRDefault="00000000" w:rsidRPr="00000000" w14:paraId="00000334">
      <w:pPr>
        <w:spacing w:line="276" w:lineRule="auto"/>
        <w:jc w:val="both"/>
        <w:rPr>
          <w:rFonts w:ascii="Garamond" w:cs="Garamond" w:eastAsia="Garamond" w:hAnsi="Garamond"/>
        </w:rPr>
      </w:pPr>
      <w:r w:rsidDel="00000000" w:rsidR="00000000" w:rsidRPr="00000000">
        <w:rPr>
          <w:rFonts w:ascii="Garamond" w:cs="Garamond" w:eastAsia="Garamond" w:hAnsi="Garamond"/>
          <w:rtl w:val="0"/>
        </w:rPr>
        <w:t xml:space="preserve"> </w:t>
      </w:r>
    </w:p>
    <w:tbl>
      <w:tblPr>
        <w:tblStyle w:val="Table11"/>
        <w:tblW w:w="3270.0" w:type="dxa"/>
        <w:jc w:val="center"/>
        <w:tblLayout w:type="fixed"/>
        <w:tblLook w:val="0600"/>
      </w:tblPr>
      <w:tblGrid>
        <w:gridCol w:w="1440"/>
        <w:gridCol w:w="1830"/>
        <w:tblGridChange w:id="0">
          <w:tblGrid>
            <w:gridCol w:w="1440"/>
            <w:gridCol w:w="1830"/>
          </w:tblGrid>
        </w:tblGridChange>
      </w:tblGrid>
      <w:tr>
        <w:trPr>
          <w:cantSplit w:val="0"/>
          <w:trHeight w:val="60" w:hRule="atLeast"/>
          <w:tblHeader w:val="0"/>
        </w:trPr>
        <w:tc>
          <w:tcPr>
            <w:tcBorders>
              <w:top w:color="000000" w:space="0" w:sz="8" w:val="single"/>
              <w:left w:color="000000" w:space="0" w:sz="8" w:val="single"/>
              <w:bottom w:color="000000" w:space="0" w:sz="8" w:val="single"/>
              <w:right w:color="000000" w:space="0" w:sz="8" w:val="single"/>
            </w:tcBorders>
            <w:shd w:fill="d9d9d9" w:val="clear"/>
            <w:vAlign w:val="center"/>
          </w:tcPr>
          <w:p w:rsidR="00000000" w:rsidDel="00000000" w:rsidP="00000000" w:rsidRDefault="00000000" w:rsidRPr="00000000" w14:paraId="00000335">
            <w:pPr>
              <w:spacing w:line="276"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AÑO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vAlign w:val="center"/>
          </w:tcPr>
          <w:p w:rsidR="00000000" w:rsidDel="00000000" w:rsidP="00000000" w:rsidRDefault="00000000" w:rsidRPr="00000000" w14:paraId="00000336">
            <w:pPr>
              <w:spacing w:line="276"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S.M.ML.V ($)</w:t>
            </w:r>
            <w:r w:rsidDel="00000000" w:rsidR="00000000" w:rsidRPr="00000000">
              <w:rPr>
                <w:rtl w:val="0"/>
              </w:rPr>
            </w:r>
          </w:p>
        </w:tc>
      </w:tr>
      <w:tr>
        <w:trPr>
          <w:cantSplit w:val="0"/>
          <w:trHeight w:val="60" w:hRule="atLeast"/>
          <w:tblHeader w:val="0"/>
        </w:trPr>
        <w:tc>
          <w:tcPr>
            <w:tcBorders>
              <w:top w:color="000000" w:space="0" w:sz="8" w:val="single"/>
              <w:left w:color="000000" w:space="0" w:sz="8" w:val="single"/>
              <w:bottom w:color="000000" w:space="0" w:sz="8" w:val="single"/>
              <w:right w:color="000000" w:space="0" w:sz="0" w:val="nil"/>
            </w:tcBorders>
            <w:vAlign w:val="bottom"/>
          </w:tcPr>
          <w:p w:rsidR="00000000" w:rsidDel="00000000" w:rsidP="00000000" w:rsidRDefault="00000000" w:rsidRPr="00000000" w14:paraId="00000337">
            <w:pPr>
              <w:spacing w:line="276" w:lineRule="auto"/>
              <w:jc w:val="both"/>
              <w:rPr>
                <w:rFonts w:ascii="Garamond" w:cs="Garamond" w:eastAsia="Garamond" w:hAnsi="Garamond"/>
              </w:rPr>
            </w:pPr>
            <w:r w:rsidDel="00000000" w:rsidR="00000000" w:rsidRPr="00000000">
              <w:rPr>
                <w:rFonts w:ascii="Garamond" w:cs="Garamond" w:eastAsia="Garamond" w:hAnsi="Garamond"/>
                <w:rtl w:val="0"/>
              </w:rPr>
              <w:t xml:space="preserve">2020</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338">
            <w:pPr>
              <w:spacing w:line="276" w:lineRule="auto"/>
              <w:jc w:val="both"/>
              <w:rPr>
                <w:rFonts w:ascii="Garamond" w:cs="Garamond" w:eastAsia="Garamond" w:hAnsi="Garamond"/>
              </w:rPr>
            </w:pPr>
            <w:r w:rsidDel="00000000" w:rsidR="00000000" w:rsidRPr="00000000">
              <w:rPr>
                <w:rFonts w:ascii="Garamond" w:cs="Garamond" w:eastAsia="Garamond" w:hAnsi="Garamond"/>
                <w:rtl w:val="0"/>
              </w:rPr>
              <w:t xml:space="preserve">877.803</w:t>
            </w:r>
          </w:p>
        </w:tc>
      </w:tr>
      <w:tr>
        <w:trPr>
          <w:cantSplit w:val="0"/>
          <w:trHeight w:val="60" w:hRule="atLeast"/>
          <w:tblHeader w:val="0"/>
        </w:trPr>
        <w:tc>
          <w:tcPr>
            <w:tcBorders>
              <w:top w:color="000000" w:space="0" w:sz="8" w:val="single"/>
              <w:left w:color="000000" w:space="0" w:sz="8" w:val="single"/>
              <w:bottom w:color="000000" w:space="0" w:sz="8" w:val="single"/>
              <w:right w:color="000000" w:space="0" w:sz="0" w:val="nil"/>
            </w:tcBorders>
            <w:vAlign w:val="bottom"/>
          </w:tcPr>
          <w:p w:rsidR="00000000" w:rsidDel="00000000" w:rsidP="00000000" w:rsidRDefault="00000000" w:rsidRPr="00000000" w14:paraId="00000339">
            <w:pPr>
              <w:spacing w:line="276" w:lineRule="auto"/>
              <w:jc w:val="both"/>
              <w:rPr>
                <w:rFonts w:ascii="Garamond" w:cs="Garamond" w:eastAsia="Garamond" w:hAnsi="Garamond"/>
              </w:rPr>
            </w:pPr>
            <w:r w:rsidDel="00000000" w:rsidR="00000000" w:rsidRPr="00000000">
              <w:rPr>
                <w:rFonts w:ascii="Garamond" w:cs="Garamond" w:eastAsia="Garamond" w:hAnsi="Garamond"/>
                <w:rtl w:val="0"/>
              </w:rPr>
              <w:t xml:space="preserve">2021</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33A">
            <w:pPr>
              <w:spacing w:line="276" w:lineRule="auto"/>
              <w:jc w:val="both"/>
              <w:rPr>
                <w:rFonts w:ascii="Garamond" w:cs="Garamond" w:eastAsia="Garamond" w:hAnsi="Garamond"/>
              </w:rPr>
            </w:pPr>
            <w:r w:rsidDel="00000000" w:rsidR="00000000" w:rsidRPr="00000000">
              <w:rPr>
                <w:rFonts w:ascii="Garamond" w:cs="Garamond" w:eastAsia="Garamond" w:hAnsi="Garamond"/>
                <w:rtl w:val="0"/>
              </w:rPr>
              <w:t xml:space="preserve">908.526</w:t>
            </w:r>
          </w:p>
        </w:tc>
      </w:tr>
      <w:tr>
        <w:trPr>
          <w:cantSplit w:val="0"/>
          <w:trHeight w:val="60" w:hRule="atLeast"/>
          <w:tblHeader w:val="0"/>
        </w:trPr>
        <w:tc>
          <w:tcPr>
            <w:tcBorders>
              <w:top w:color="000000" w:space="0" w:sz="8" w:val="single"/>
              <w:left w:color="000000" w:space="0" w:sz="8" w:val="single"/>
              <w:bottom w:color="000000" w:space="0" w:sz="8" w:val="single"/>
              <w:right w:color="000000" w:space="0" w:sz="0" w:val="nil"/>
            </w:tcBorders>
            <w:vAlign w:val="bottom"/>
          </w:tcPr>
          <w:p w:rsidR="00000000" w:rsidDel="00000000" w:rsidP="00000000" w:rsidRDefault="00000000" w:rsidRPr="00000000" w14:paraId="0000033B">
            <w:pPr>
              <w:spacing w:line="276" w:lineRule="auto"/>
              <w:jc w:val="both"/>
              <w:rPr>
                <w:rFonts w:ascii="Garamond" w:cs="Garamond" w:eastAsia="Garamond" w:hAnsi="Garamond"/>
              </w:rPr>
            </w:pPr>
            <w:r w:rsidDel="00000000" w:rsidR="00000000" w:rsidRPr="00000000">
              <w:rPr>
                <w:rFonts w:ascii="Garamond" w:cs="Garamond" w:eastAsia="Garamond" w:hAnsi="Garamond"/>
                <w:rtl w:val="0"/>
              </w:rPr>
              <w:t xml:space="preserve">2022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33C">
            <w:pPr>
              <w:spacing w:line="276" w:lineRule="auto"/>
              <w:jc w:val="both"/>
              <w:rPr>
                <w:rFonts w:ascii="Garamond" w:cs="Garamond" w:eastAsia="Garamond" w:hAnsi="Garamond"/>
              </w:rPr>
            </w:pPr>
            <w:r w:rsidDel="00000000" w:rsidR="00000000" w:rsidRPr="00000000">
              <w:rPr>
                <w:rFonts w:ascii="Garamond" w:cs="Garamond" w:eastAsia="Garamond" w:hAnsi="Garamond"/>
                <w:rtl w:val="0"/>
              </w:rPr>
              <w:t xml:space="preserve">1.000.000</w:t>
            </w:r>
          </w:p>
        </w:tc>
      </w:tr>
      <w:tr>
        <w:trPr>
          <w:cantSplit w:val="0"/>
          <w:trHeight w:val="60" w:hRule="atLeast"/>
          <w:tblHeader w:val="0"/>
        </w:trPr>
        <w:tc>
          <w:tcPr>
            <w:tcBorders>
              <w:top w:color="000000" w:space="0" w:sz="8" w:val="single"/>
              <w:left w:color="000000" w:space="0" w:sz="8" w:val="single"/>
              <w:bottom w:color="000000" w:space="0" w:sz="8" w:val="single"/>
              <w:right w:color="000000" w:space="0" w:sz="0" w:val="nil"/>
            </w:tcBorders>
            <w:vAlign w:val="bottom"/>
          </w:tcPr>
          <w:p w:rsidR="00000000" w:rsidDel="00000000" w:rsidP="00000000" w:rsidRDefault="00000000" w:rsidRPr="00000000" w14:paraId="0000033D">
            <w:pPr>
              <w:spacing w:line="276" w:lineRule="auto"/>
              <w:jc w:val="both"/>
              <w:rPr>
                <w:rFonts w:ascii="Garamond" w:cs="Garamond" w:eastAsia="Garamond" w:hAnsi="Garamond"/>
              </w:rPr>
            </w:pPr>
            <w:r w:rsidDel="00000000" w:rsidR="00000000" w:rsidRPr="00000000">
              <w:rPr>
                <w:rFonts w:ascii="Garamond" w:cs="Garamond" w:eastAsia="Garamond" w:hAnsi="Garamond"/>
                <w:rtl w:val="0"/>
              </w:rPr>
              <w:t xml:space="preserve">2023</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33E">
            <w:pPr>
              <w:spacing w:line="276" w:lineRule="auto"/>
              <w:jc w:val="both"/>
              <w:rPr>
                <w:rFonts w:ascii="Garamond" w:cs="Garamond" w:eastAsia="Garamond" w:hAnsi="Garamond"/>
              </w:rPr>
            </w:pPr>
            <w:r w:rsidDel="00000000" w:rsidR="00000000" w:rsidRPr="00000000">
              <w:rPr>
                <w:rFonts w:ascii="Garamond" w:cs="Garamond" w:eastAsia="Garamond" w:hAnsi="Garamond"/>
                <w:rtl w:val="0"/>
              </w:rPr>
              <w:t xml:space="preserve">1.160.000</w:t>
            </w:r>
          </w:p>
        </w:tc>
      </w:tr>
      <w:tr>
        <w:trPr>
          <w:cantSplit w:val="0"/>
          <w:trHeight w:val="60" w:hRule="atLeast"/>
          <w:tblHeader w:val="0"/>
        </w:trPr>
        <w:tc>
          <w:tcPr>
            <w:tcBorders>
              <w:top w:color="000000" w:space="0" w:sz="8" w:val="single"/>
              <w:left w:color="000000" w:space="0" w:sz="8" w:val="single"/>
              <w:bottom w:color="000000" w:space="0" w:sz="8" w:val="single"/>
              <w:right w:color="000000" w:space="0" w:sz="0" w:val="nil"/>
            </w:tcBorders>
            <w:vAlign w:val="bottom"/>
          </w:tcPr>
          <w:p w:rsidR="00000000" w:rsidDel="00000000" w:rsidP="00000000" w:rsidRDefault="00000000" w:rsidRPr="00000000" w14:paraId="0000033F">
            <w:pPr>
              <w:spacing w:line="276" w:lineRule="auto"/>
              <w:jc w:val="both"/>
              <w:rPr>
                <w:rFonts w:ascii="Garamond" w:cs="Garamond" w:eastAsia="Garamond" w:hAnsi="Garamond"/>
              </w:rPr>
            </w:pPr>
            <w:r w:rsidDel="00000000" w:rsidR="00000000" w:rsidRPr="00000000">
              <w:rPr>
                <w:rFonts w:ascii="Garamond" w:cs="Garamond" w:eastAsia="Garamond" w:hAnsi="Garamond"/>
                <w:rtl w:val="0"/>
              </w:rPr>
              <w:t xml:space="preserve">2024</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340">
            <w:pPr>
              <w:spacing w:line="276" w:lineRule="auto"/>
              <w:jc w:val="both"/>
              <w:rPr>
                <w:rFonts w:ascii="Garamond" w:cs="Garamond" w:eastAsia="Garamond" w:hAnsi="Garamond"/>
              </w:rPr>
            </w:pPr>
            <w:r w:rsidDel="00000000" w:rsidR="00000000" w:rsidRPr="00000000">
              <w:rPr>
                <w:rFonts w:ascii="Garamond" w:cs="Garamond" w:eastAsia="Garamond" w:hAnsi="Garamond"/>
                <w:rtl w:val="0"/>
              </w:rPr>
              <w:t xml:space="preserve">1.300.000</w:t>
            </w:r>
          </w:p>
        </w:tc>
      </w:tr>
      <w:tr>
        <w:trPr>
          <w:cantSplit w:val="0"/>
          <w:trHeight w:val="60" w:hRule="atLeast"/>
          <w:tblHeader w:val="0"/>
        </w:trPr>
        <w:tc>
          <w:tcPr>
            <w:tcBorders>
              <w:top w:color="000000" w:space="0" w:sz="8" w:val="single"/>
              <w:left w:color="000000" w:space="0" w:sz="8" w:val="single"/>
              <w:bottom w:color="000000" w:space="0" w:sz="8" w:val="single"/>
              <w:right w:color="000000" w:space="0" w:sz="0" w:val="nil"/>
            </w:tcBorders>
            <w:vAlign w:val="bottom"/>
          </w:tcPr>
          <w:p w:rsidR="00000000" w:rsidDel="00000000" w:rsidP="00000000" w:rsidRDefault="00000000" w:rsidRPr="00000000" w14:paraId="00000341">
            <w:pPr>
              <w:spacing w:line="276" w:lineRule="auto"/>
              <w:jc w:val="both"/>
              <w:rPr>
                <w:rFonts w:ascii="Garamond" w:cs="Garamond" w:eastAsia="Garamond" w:hAnsi="Garamond"/>
              </w:rPr>
            </w:pPr>
            <w:r w:rsidDel="00000000" w:rsidR="00000000" w:rsidRPr="00000000">
              <w:rPr>
                <w:rFonts w:ascii="Garamond" w:cs="Garamond" w:eastAsia="Garamond" w:hAnsi="Garamond"/>
                <w:rtl w:val="0"/>
              </w:rPr>
              <w:t xml:space="preserve">2025</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342">
            <w:pPr>
              <w:spacing w:line="276" w:lineRule="auto"/>
              <w:jc w:val="both"/>
              <w:rPr>
                <w:rFonts w:ascii="Garamond" w:cs="Garamond" w:eastAsia="Garamond" w:hAnsi="Garamond"/>
              </w:rPr>
            </w:pPr>
            <w:r w:rsidDel="00000000" w:rsidR="00000000" w:rsidRPr="00000000">
              <w:rPr>
                <w:rFonts w:ascii="Garamond" w:cs="Garamond" w:eastAsia="Garamond" w:hAnsi="Garamond"/>
                <w:rtl w:val="0"/>
              </w:rPr>
              <w:t xml:space="preserve">1.423.500</w:t>
            </w:r>
          </w:p>
        </w:tc>
      </w:tr>
      <w:tr>
        <w:trPr>
          <w:cantSplit w:val="0"/>
          <w:trHeight w:val="60" w:hRule="atLeast"/>
          <w:tblHeader w:val="0"/>
        </w:trPr>
        <w:tc>
          <w:tcPr>
            <w:tcBorders>
              <w:top w:color="000000" w:space="0" w:sz="8" w:val="single"/>
              <w:left w:color="000000" w:space="0" w:sz="8" w:val="single"/>
              <w:bottom w:color="000000" w:space="0" w:sz="8" w:val="single"/>
              <w:right w:color="000000" w:space="0" w:sz="0" w:val="nil"/>
            </w:tcBorders>
            <w:vAlign w:val="bottom"/>
          </w:tcPr>
          <w:p w:rsidR="00000000" w:rsidDel="00000000" w:rsidP="00000000" w:rsidRDefault="00000000" w:rsidRPr="00000000" w14:paraId="00000343">
            <w:pPr>
              <w:spacing w:line="276" w:lineRule="auto"/>
              <w:jc w:val="both"/>
              <w:rPr>
                <w:rFonts w:ascii="Garamond" w:cs="Garamond" w:eastAsia="Garamond" w:hAnsi="Garamond"/>
              </w:rPr>
            </w:pPr>
            <w:r w:rsidDel="00000000" w:rsidR="00000000" w:rsidRPr="00000000">
              <w:rPr>
                <w:rFonts w:ascii="Garamond" w:cs="Garamond" w:eastAsia="Garamond" w:hAnsi="Garamond"/>
                <w:rtl w:val="0"/>
              </w:rPr>
              <w:t xml:space="preserve">2026</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344">
            <w:pPr>
              <w:spacing w:line="276" w:lineRule="auto"/>
              <w:jc w:val="both"/>
              <w:rPr>
                <w:rFonts w:ascii="Garamond" w:cs="Garamond" w:eastAsia="Garamond" w:hAnsi="Garamond"/>
              </w:rPr>
            </w:pPr>
            <w:r w:rsidDel="00000000" w:rsidR="00000000" w:rsidRPr="00000000">
              <w:rPr>
                <w:rFonts w:ascii="Garamond" w:cs="Garamond" w:eastAsia="Garamond" w:hAnsi="Garamond"/>
                <w:rtl w:val="0"/>
              </w:rPr>
              <w:t xml:space="preserve">1.750.905</w:t>
            </w:r>
          </w:p>
        </w:tc>
      </w:tr>
    </w:tbl>
    <w:p w:rsidR="00000000" w:rsidDel="00000000" w:rsidP="00000000" w:rsidRDefault="00000000" w:rsidRPr="00000000" w14:paraId="00000345">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346">
      <w:pPr>
        <w:spacing w:before="280" w:lineRule="auto"/>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B. REGLAS APLICABLES PARA ACREDITAR EXPERIENCIA </w:t>
      </w:r>
    </w:p>
    <w:p w:rsidR="00000000" w:rsidDel="00000000" w:rsidP="00000000" w:rsidRDefault="00000000" w:rsidRPr="00000000" w14:paraId="00000347">
      <w:pPr>
        <w:spacing w:before="280" w:lineRule="auto"/>
        <w:jc w:val="both"/>
        <w:rPr>
          <w:rFonts w:ascii="Garamond" w:cs="Garamond" w:eastAsia="Garamond" w:hAnsi="Garamond"/>
        </w:rPr>
      </w:pPr>
      <w:r w:rsidDel="00000000" w:rsidR="00000000" w:rsidRPr="00000000">
        <w:rPr>
          <w:rFonts w:ascii="Garamond" w:cs="Garamond" w:eastAsia="Garamond" w:hAnsi="Garamond"/>
          <w:rtl w:val="0"/>
        </w:rPr>
        <w:t xml:space="preserve">a) Las certificaciones deben estar suscritas por el representante legal de la Entidad o empresa contratante o por la persona debidamente autorizada para tal efecto. En el evento en que la certificación no contenga toda la información requerida, se podrá aportar copia del CONTRATO, del ACTA DE LIQUIDACIÓN o ACTA DE TERMINACIÓN, con el fin de completar la información o aclarar la señalada en la certificación.</w:t>
      </w:r>
    </w:p>
    <w:p w:rsidR="00000000" w:rsidDel="00000000" w:rsidP="00000000" w:rsidRDefault="00000000" w:rsidRPr="00000000" w14:paraId="00000348">
      <w:pPr>
        <w:spacing w:after="280" w:before="280" w:lineRule="auto"/>
        <w:jc w:val="both"/>
        <w:rPr>
          <w:rFonts w:ascii="Garamond" w:cs="Garamond" w:eastAsia="Garamond" w:hAnsi="Garamond"/>
        </w:rPr>
      </w:pPr>
      <w:r w:rsidDel="00000000" w:rsidR="00000000" w:rsidRPr="00000000">
        <w:rPr>
          <w:rFonts w:ascii="Garamond" w:cs="Garamond" w:eastAsia="Garamond" w:hAnsi="Garamond"/>
          <w:rtl w:val="0"/>
        </w:rPr>
        <w:t xml:space="preserve">b) Cuando las certificaciones que se presenten en la propuesta sean de contratos ejecutados bajo la modalidad de Consorcio o Unión Temporal, se deberá especificar la participación de cada uno de los miembros, o anexar copia del contrato en el que se mencione el porcentaje de participación.</w:t>
      </w:r>
    </w:p>
    <w:p w:rsidR="00000000" w:rsidDel="00000000" w:rsidP="00000000" w:rsidRDefault="00000000" w:rsidRPr="00000000" w14:paraId="00000349">
      <w:pPr>
        <w:spacing w:after="280" w:before="280" w:lineRule="auto"/>
        <w:jc w:val="both"/>
        <w:rPr>
          <w:rFonts w:ascii="Garamond" w:cs="Garamond" w:eastAsia="Garamond" w:hAnsi="Garamond"/>
        </w:rPr>
      </w:pPr>
      <w:r w:rsidDel="00000000" w:rsidR="00000000" w:rsidRPr="00000000">
        <w:rPr>
          <w:rFonts w:ascii="Garamond" w:cs="Garamond" w:eastAsia="Garamond" w:hAnsi="Garamond"/>
          <w:rtl w:val="0"/>
        </w:rPr>
        <w:t xml:space="preserve">c) De acuerdo con el numeral 2.5 del ordinal 2° del artículo 2.2.1.1.1.5.2 del Decreto 1082 de 2015: “(…) Si la constitución del interesado es menor a tres (3) años, puede acreditar la experiencia de sus accionistas, socios o constituyentes”.</w:t>
      </w:r>
    </w:p>
    <w:p w:rsidR="00000000" w:rsidDel="00000000" w:rsidP="00000000" w:rsidRDefault="00000000" w:rsidRPr="00000000" w14:paraId="0000034A">
      <w:pPr>
        <w:spacing w:after="280" w:before="280" w:lineRule="auto"/>
        <w:jc w:val="both"/>
        <w:rPr>
          <w:rFonts w:ascii="Garamond" w:cs="Garamond" w:eastAsia="Garamond" w:hAnsi="Garamond"/>
        </w:rPr>
      </w:pPr>
      <w:r w:rsidDel="00000000" w:rsidR="00000000" w:rsidRPr="00000000">
        <w:rPr>
          <w:rFonts w:ascii="Garamond" w:cs="Garamond" w:eastAsia="Garamond" w:hAnsi="Garamond"/>
          <w:rtl w:val="0"/>
        </w:rPr>
        <w:t xml:space="preserve">d) No podrá acumularse a la vez, la experiencia de los socios y la de la persona jurídica cuando estos se asocien entre sí para presentar propuesta bajo alguna de las modalidades previstas en el Artículo 7 de la Ley 80 de 1993.</w:t>
      </w:r>
    </w:p>
    <w:p w:rsidR="00000000" w:rsidDel="00000000" w:rsidP="00000000" w:rsidRDefault="00000000" w:rsidRPr="00000000" w14:paraId="0000034B">
      <w:pPr>
        <w:spacing w:after="280" w:before="280" w:lineRule="auto"/>
        <w:jc w:val="both"/>
        <w:rPr>
          <w:rFonts w:ascii="Garamond" w:cs="Garamond" w:eastAsia="Garamond" w:hAnsi="Garamond"/>
        </w:rPr>
      </w:pPr>
      <w:r w:rsidDel="00000000" w:rsidR="00000000" w:rsidRPr="00000000">
        <w:rPr>
          <w:rFonts w:ascii="Garamond" w:cs="Garamond" w:eastAsia="Garamond" w:hAnsi="Garamond"/>
          <w:rtl w:val="0"/>
        </w:rPr>
        <w:t xml:space="preserve">e) En el caso de sociedades que se escindan, la experiencia de la misma se podrá trasladar a cada uno de los socios escindidos.</w:t>
      </w:r>
    </w:p>
    <w:p w:rsidR="00000000" w:rsidDel="00000000" w:rsidP="00000000" w:rsidRDefault="00000000" w:rsidRPr="00000000" w14:paraId="0000034C">
      <w:pPr>
        <w:spacing w:after="280" w:before="280" w:lineRule="auto"/>
        <w:jc w:val="both"/>
        <w:rPr>
          <w:rFonts w:ascii="Garamond" w:cs="Garamond" w:eastAsia="Garamond" w:hAnsi="Garamond"/>
        </w:rPr>
      </w:pPr>
      <w:r w:rsidDel="00000000" w:rsidR="00000000" w:rsidRPr="00000000">
        <w:rPr>
          <w:rFonts w:ascii="Garamond" w:cs="Garamond" w:eastAsia="Garamond" w:hAnsi="Garamond"/>
          <w:rtl w:val="0"/>
        </w:rPr>
        <w:t xml:space="preserve">f) En caso de que alguna información referente a la acreditación de experiencia obtenida en un país extranjero no esté acreditada de la manera que se exige en la presente convocatoria, se deberá aportar el documento o documentos equivalentes, de los cuales se pueda obtener la información requerida.</w:t>
      </w:r>
    </w:p>
    <w:p w:rsidR="00000000" w:rsidDel="00000000" w:rsidP="00000000" w:rsidRDefault="00000000" w:rsidRPr="00000000" w14:paraId="0000034D">
      <w:pPr>
        <w:spacing w:after="280" w:before="280" w:lineRule="auto"/>
        <w:jc w:val="both"/>
        <w:rPr>
          <w:rFonts w:ascii="Garamond" w:cs="Garamond" w:eastAsia="Garamond" w:hAnsi="Garamond"/>
        </w:rPr>
      </w:pPr>
      <w:r w:rsidDel="00000000" w:rsidR="00000000" w:rsidRPr="00000000">
        <w:rPr>
          <w:rFonts w:ascii="Garamond" w:cs="Garamond" w:eastAsia="Garamond" w:hAnsi="Garamond"/>
          <w:rtl w:val="0"/>
        </w:rPr>
        <w:t xml:space="preserve">g) Los contratos válidos para acreditar la experiencia serán aquellos suscritos directamente entre la persona contratante y el oferente (contratista de primer orden), es decir, no se aceptarán subcontrataciones para efectos de acreditación de experiencia.</w:t>
      </w:r>
    </w:p>
    <w:p w:rsidR="00000000" w:rsidDel="00000000" w:rsidP="00000000" w:rsidRDefault="00000000" w:rsidRPr="00000000" w14:paraId="0000034E">
      <w:pPr>
        <w:spacing w:after="280" w:before="280" w:lineRule="auto"/>
        <w:jc w:val="both"/>
        <w:rPr>
          <w:rFonts w:ascii="Garamond" w:cs="Garamond" w:eastAsia="Garamond" w:hAnsi="Garamond"/>
        </w:rPr>
      </w:pPr>
      <w:r w:rsidDel="00000000" w:rsidR="00000000" w:rsidRPr="00000000">
        <w:rPr>
          <w:rFonts w:ascii="Garamond" w:cs="Garamond" w:eastAsia="Garamond" w:hAnsi="Garamond"/>
          <w:rtl w:val="0"/>
        </w:rPr>
        <w:t xml:space="preserve">h) Cuando el oferente sea una persona natural o jurídica extranjera que no tenga sucursal en Colombia, relacionará la información que acredite su experiencia, en igualdad de condiciones que los nacionales.</w:t>
      </w:r>
    </w:p>
    <w:p w:rsidR="00000000" w:rsidDel="00000000" w:rsidP="00000000" w:rsidRDefault="00000000" w:rsidRPr="00000000" w14:paraId="0000034F">
      <w:pPr>
        <w:spacing w:after="280" w:before="280" w:lineRule="auto"/>
        <w:jc w:val="both"/>
        <w:rPr>
          <w:rFonts w:ascii="Garamond" w:cs="Garamond" w:eastAsia="Garamond" w:hAnsi="Garamond"/>
        </w:rPr>
      </w:pPr>
      <w:r w:rsidDel="00000000" w:rsidR="00000000" w:rsidRPr="00000000">
        <w:rPr>
          <w:rFonts w:ascii="Garamond" w:cs="Garamond" w:eastAsia="Garamond" w:hAnsi="Garamond"/>
          <w:rtl w:val="0"/>
        </w:rPr>
        <w:t xml:space="preserve">i) Las certificaciones deberán contener la siguiente información:</w:t>
      </w:r>
    </w:p>
    <w:p w:rsidR="00000000" w:rsidDel="00000000" w:rsidP="00000000" w:rsidRDefault="00000000" w:rsidRPr="00000000" w14:paraId="00000350">
      <w:pPr>
        <w:jc w:val="both"/>
        <w:rPr>
          <w:rFonts w:ascii="Garamond" w:cs="Garamond" w:eastAsia="Garamond" w:hAnsi="Garamond"/>
        </w:rPr>
      </w:pPr>
      <w:r w:rsidDel="00000000" w:rsidR="00000000" w:rsidRPr="00000000">
        <w:rPr>
          <w:rFonts w:ascii="Garamond" w:cs="Garamond" w:eastAsia="Garamond" w:hAnsi="Garamond"/>
          <w:rtl w:val="0"/>
        </w:rPr>
        <w:t xml:space="preserve">* Nombre del contratante.</w:t>
      </w:r>
    </w:p>
    <w:p w:rsidR="00000000" w:rsidDel="00000000" w:rsidP="00000000" w:rsidRDefault="00000000" w:rsidRPr="00000000" w14:paraId="00000351">
      <w:pPr>
        <w:jc w:val="both"/>
        <w:rPr>
          <w:rFonts w:ascii="Garamond" w:cs="Garamond" w:eastAsia="Garamond" w:hAnsi="Garamond"/>
        </w:rPr>
      </w:pPr>
      <w:r w:rsidDel="00000000" w:rsidR="00000000" w:rsidRPr="00000000">
        <w:rPr>
          <w:rFonts w:ascii="Garamond" w:cs="Garamond" w:eastAsia="Garamond" w:hAnsi="Garamond"/>
          <w:rtl w:val="0"/>
        </w:rPr>
        <w:t xml:space="preserve">* Nombre del contratista.</w:t>
      </w:r>
    </w:p>
    <w:p w:rsidR="00000000" w:rsidDel="00000000" w:rsidP="00000000" w:rsidRDefault="00000000" w:rsidRPr="00000000" w14:paraId="00000352">
      <w:pPr>
        <w:jc w:val="both"/>
        <w:rPr>
          <w:rFonts w:ascii="Garamond" w:cs="Garamond" w:eastAsia="Garamond" w:hAnsi="Garamond"/>
        </w:rPr>
      </w:pPr>
      <w:r w:rsidDel="00000000" w:rsidR="00000000" w:rsidRPr="00000000">
        <w:rPr>
          <w:rFonts w:ascii="Garamond" w:cs="Garamond" w:eastAsia="Garamond" w:hAnsi="Garamond"/>
          <w:rtl w:val="0"/>
        </w:rPr>
        <w:t xml:space="preserve">* Objeto y/o descripción del contrato o actividades.</w:t>
      </w:r>
    </w:p>
    <w:p w:rsidR="00000000" w:rsidDel="00000000" w:rsidP="00000000" w:rsidRDefault="00000000" w:rsidRPr="00000000" w14:paraId="00000353">
      <w:pPr>
        <w:jc w:val="both"/>
        <w:rPr>
          <w:rFonts w:ascii="Garamond" w:cs="Garamond" w:eastAsia="Garamond" w:hAnsi="Garamond"/>
        </w:rPr>
      </w:pPr>
      <w:r w:rsidDel="00000000" w:rsidR="00000000" w:rsidRPr="00000000">
        <w:rPr>
          <w:rFonts w:ascii="Garamond" w:cs="Garamond" w:eastAsia="Garamond" w:hAnsi="Garamond"/>
          <w:rtl w:val="0"/>
        </w:rPr>
        <w:t xml:space="preserve">* Fecha de inicio y terminación del contrato (dd/mm/aa) o plazo del contrato </w:t>
      </w:r>
    </w:p>
    <w:p w:rsidR="00000000" w:rsidDel="00000000" w:rsidP="00000000" w:rsidRDefault="00000000" w:rsidRPr="00000000" w14:paraId="00000354">
      <w:pPr>
        <w:jc w:val="both"/>
        <w:rPr>
          <w:rFonts w:ascii="Garamond" w:cs="Garamond" w:eastAsia="Garamond" w:hAnsi="Garamond"/>
        </w:rPr>
      </w:pPr>
      <w:r w:rsidDel="00000000" w:rsidR="00000000" w:rsidRPr="00000000">
        <w:rPr>
          <w:rFonts w:ascii="Garamond" w:cs="Garamond" w:eastAsia="Garamond" w:hAnsi="Garamond"/>
          <w:rtl w:val="0"/>
        </w:rPr>
        <w:t xml:space="preserve">* Valor o cuantía del contrato.</w:t>
      </w:r>
    </w:p>
    <w:p w:rsidR="00000000" w:rsidDel="00000000" w:rsidP="00000000" w:rsidRDefault="00000000" w:rsidRPr="00000000" w14:paraId="00000355">
      <w:pPr>
        <w:jc w:val="both"/>
        <w:rPr>
          <w:rFonts w:ascii="Garamond" w:cs="Garamond" w:eastAsia="Garamond" w:hAnsi="Garamond"/>
        </w:rPr>
      </w:pPr>
      <w:r w:rsidDel="00000000" w:rsidR="00000000" w:rsidRPr="00000000">
        <w:rPr>
          <w:rFonts w:ascii="Garamond" w:cs="Garamond" w:eastAsia="Garamond" w:hAnsi="Garamond"/>
          <w:rtl w:val="0"/>
        </w:rPr>
        <w:t xml:space="preserve">* Nombre, cargo y firma de quien expide la certificación.</w:t>
      </w:r>
    </w:p>
    <w:p w:rsidR="00000000" w:rsidDel="00000000" w:rsidP="00000000" w:rsidRDefault="00000000" w:rsidRPr="00000000" w14:paraId="00000356">
      <w:pPr>
        <w:jc w:val="both"/>
        <w:rPr>
          <w:rFonts w:ascii="Garamond" w:cs="Garamond" w:eastAsia="Garamond" w:hAnsi="Garamond"/>
        </w:rPr>
      </w:pPr>
      <w:r w:rsidDel="00000000" w:rsidR="00000000" w:rsidRPr="00000000">
        <w:rPr>
          <w:rFonts w:ascii="Garamond" w:cs="Garamond" w:eastAsia="Garamond" w:hAnsi="Garamond"/>
          <w:rtl w:val="0"/>
        </w:rPr>
        <w:t xml:space="preserve">* Dirección o teléfono del contratante.</w:t>
      </w:r>
    </w:p>
    <w:p w:rsidR="00000000" w:rsidDel="00000000" w:rsidP="00000000" w:rsidRDefault="00000000" w:rsidRPr="00000000" w14:paraId="00000357">
      <w:pPr>
        <w:jc w:val="both"/>
        <w:rPr>
          <w:rFonts w:ascii="Garamond" w:cs="Garamond" w:eastAsia="Garamond" w:hAnsi="Garamond"/>
        </w:rPr>
      </w:pPr>
      <w:r w:rsidDel="00000000" w:rsidR="00000000" w:rsidRPr="00000000">
        <w:rPr>
          <w:rFonts w:ascii="Garamond" w:cs="Garamond" w:eastAsia="Garamond" w:hAnsi="Garamond"/>
          <w:rtl w:val="0"/>
        </w:rPr>
        <w:t xml:space="preserve">* Porcentaje de participación en la Unión Temporal o Consorcio (cuando aplique) </w:t>
      </w:r>
    </w:p>
    <w:p w:rsidR="00000000" w:rsidDel="00000000" w:rsidP="00000000" w:rsidRDefault="00000000" w:rsidRPr="00000000" w14:paraId="00000358">
      <w:pPr>
        <w:spacing w:after="280" w:before="280" w:lineRule="auto"/>
        <w:jc w:val="both"/>
        <w:rPr>
          <w:rFonts w:ascii="Garamond" w:cs="Garamond" w:eastAsia="Garamond" w:hAnsi="Garamond"/>
        </w:rPr>
      </w:pPr>
      <w:r w:rsidDel="00000000" w:rsidR="00000000" w:rsidRPr="00000000">
        <w:rPr>
          <w:rFonts w:ascii="Garamond" w:cs="Garamond" w:eastAsia="Garamond" w:hAnsi="Garamond"/>
          <w:rtl w:val="0"/>
        </w:rPr>
        <w:t xml:space="preserve">j) En el caso de convenios de asociación, la Entidad tendrá en cuenta únicamente el valor correspondiente al aportado por el contratista.</w:t>
      </w:r>
    </w:p>
    <w:p w:rsidR="00000000" w:rsidDel="00000000" w:rsidP="00000000" w:rsidRDefault="00000000" w:rsidRPr="00000000" w14:paraId="00000359">
      <w:pPr>
        <w:jc w:val="both"/>
        <w:rPr>
          <w:rFonts w:ascii="Garamond" w:cs="Garamond" w:eastAsia="Garamond" w:hAnsi="Garamond"/>
        </w:rPr>
      </w:pPr>
      <w:r w:rsidDel="00000000" w:rsidR="00000000" w:rsidRPr="00000000">
        <w:rPr>
          <w:rFonts w:ascii="Garamond" w:cs="Garamond" w:eastAsia="Garamond" w:hAnsi="Garamond"/>
          <w:rtl w:val="0"/>
        </w:rPr>
        <w:t xml:space="preserve">k) La Entidad, tendrá en cuenta ÚNICAMENTE las certificaciones de experiencia de contratos ejecutados.</w:t>
      </w:r>
    </w:p>
    <w:p w:rsidR="00000000" w:rsidDel="00000000" w:rsidP="00000000" w:rsidRDefault="00000000" w:rsidRPr="00000000" w14:paraId="0000035A">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w:t>
      </w:r>
      <w:r w:rsidDel="00000000" w:rsidR="00000000" w:rsidRPr="00000000">
        <w:rPr>
          <w:rFonts w:ascii="Garamond" w:cs="Garamond" w:eastAsia="Garamond" w:hAnsi="Garamond"/>
          <w:rtl w:val="0"/>
        </w:rPr>
        <w:t xml:space="preserve">: De no diligenciarse las fechas de la experiencia con día, mes y año, la Entidad tomará el último día de cada mes como fecha de inicio y el primer día de cada mes como fecha de terminación.</w:t>
      </w:r>
    </w:p>
    <w:p w:rsidR="00000000" w:rsidDel="00000000" w:rsidP="00000000" w:rsidRDefault="00000000" w:rsidRPr="00000000" w14:paraId="0000035B">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2:</w:t>
      </w:r>
      <w:r w:rsidDel="00000000" w:rsidR="00000000" w:rsidRPr="00000000">
        <w:rPr>
          <w:rFonts w:ascii="Garamond" w:cs="Garamond" w:eastAsia="Garamond" w:hAnsi="Garamond"/>
          <w:rtl w:val="0"/>
        </w:rPr>
        <w:t xml:space="preserve"> En el evento en que la certificación aportada no contenga la información requerida, la entidad solicitará copia del contrato.</w:t>
      </w:r>
    </w:p>
    <w:p w:rsidR="00000000" w:rsidDel="00000000" w:rsidP="00000000" w:rsidRDefault="00000000" w:rsidRPr="00000000" w14:paraId="0000035C">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3</w:t>
      </w:r>
      <w:r w:rsidDel="00000000" w:rsidR="00000000" w:rsidRPr="00000000">
        <w:rPr>
          <w:rFonts w:ascii="Garamond" w:cs="Garamond" w:eastAsia="Garamond" w:hAnsi="Garamond"/>
          <w:rtl w:val="0"/>
        </w:rPr>
        <w:t xml:space="preserve">: No se aceptarán auto certificaciones de experiencia. </w:t>
      </w:r>
    </w:p>
    <w:p w:rsidR="00000000" w:rsidDel="00000000" w:rsidP="00000000" w:rsidRDefault="00000000" w:rsidRPr="00000000" w14:paraId="0000035D">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35E">
      <w:pPr>
        <w:widowControl w:val="1"/>
        <w:numPr>
          <w:ilvl w:val="0"/>
          <w:numId w:val="10"/>
        </w:numPr>
        <w:pBdr>
          <w:top w:space="0" w:sz="0" w:val="nil"/>
          <w:left w:space="0" w:sz="0" w:val="nil"/>
          <w:bottom w:space="0" w:sz="0" w:val="nil"/>
          <w:right w:space="0" w:sz="0" w:val="nil"/>
          <w:between w:space="0" w:sz="0" w:val="nil"/>
        </w:pBdr>
        <w:spacing w:after="200" w:lineRule="auto"/>
        <w:ind w:left="720" w:hanging="360"/>
        <w:jc w:val="both"/>
        <w:rPr>
          <w:rFonts w:ascii="Garamond" w:cs="Garamond" w:eastAsia="Garamond" w:hAnsi="Garamond"/>
          <w:b w:val="1"/>
          <w:bCs w:val="1"/>
          <w:color w:val="000000"/>
          <w:sz w:val="22"/>
          <w:szCs w:val="22"/>
        </w:rPr>
      </w:pPr>
      <w:r w:rsidDel="00000000" w:rsidR="00000000" w:rsidRPr="00000000">
        <w:rPr>
          <w:rFonts w:ascii="Garamond" w:cs="Garamond" w:eastAsia="Garamond" w:hAnsi="Garamond"/>
          <w:b w:val="1"/>
          <w:bCs w:val="1"/>
          <w:color w:val="000000"/>
          <w:sz w:val="22"/>
          <w:szCs w:val="22"/>
          <w:rtl w:val="0"/>
        </w:rPr>
        <w:t xml:space="preserve">REQUISITOS HABILITANTES DIFERENCIALES PARA EMPRENDIMIENTOS Y EMPRESAS DE MUJERES. </w:t>
      </w:r>
    </w:p>
    <w:p w:rsidR="00000000" w:rsidDel="00000000" w:rsidP="00000000" w:rsidRDefault="00000000" w:rsidRPr="00000000" w14:paraId="0000035F">
      <w:pPr>
        <w:tabs>
          <w:tab w:val="left" w:leader="none" w:pos="567"/>
        </w:tabs>
        <w:jc w:val="both"/>
        <w:rPr>
          <w:rFonts w:ascii="Garamond" w:cs="Garamond" w:eastAsia="Garamond" w:hAnsi="Garamond"/>
        </w:rPr>
      </w:pPr>
      <w:r w:rsidDel="00000000" w:rsidR="00000000" w:rsidRPr="00000000">
        <w:rPr>
          <w:rFonts w:ascii="Garamond" w:cs="Garamond" w:eastAsia="Garamond" w:hAnsi="Garamond"/>
          <w:rtl w:val="0"/>
        </w:rPr>
        <w:t xml:space="preserve">De acuerdo con artículo 3 del Decreto 1860 de 2021 y como resultado del estudio del sector se establecen como requisitos habilitantes diferenciales tratándose de emprendimientos y empresas de mujeres, se podrá presentar para la experiencia habilitante solicitada, una (1) certificación adicional a las tres (3) inicialmente previstas, para un máximo de cuatro (4) certificaciones. </w:t>
      </w:r>
    </w:p>
    <w:p w:rsidR="00000000" w:rsidDel="00000000" w:rsidP="00000000" w:rsidRDefault="00000000" w:rsidRPr="00000000" w14:paraId="00000360">
      <w:pPr>
        <w:tabs>
          <w:tab w:val="left" w:leader="none" w:pos="567"/>
        </w:tabs>
        <w:jc w:val="both"/>
        <w:rPr>
          <w:rFonts w:ascii="Garamond" w:cs="Garamond" w:eastAsia="Garamond" w:hAnsi="Garamond"/>
        </w:rPr>
      </w:pPr>
      <w:r w:rsidDel="00000000" w:rsidR="00000000" w:rsidRPr="00000000">
        <w:rPr>
          <w:rtl w:val="0"/>
        </w:rPr>
      </w:r>
    </w:p>
    <w:tbl>
      <w:tblPr>
        <w:tblStyle w:val="Table12"/>
        <w:tblW w:w="909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73"/>
        <w:gridCol w:w="5523"/>
        <w:tblGridChange w:id="0">
          <w:tblGrid>
            <w:gridCol w:w="3573"/>
            <w:gridCol w:w="5523"/>
          </w:tblGrid>
        </w:tblGridChange>
      </w:tblGrid>
      <w:tr>
        <w:trPr>
          <w:cantSplit w:val="0"/>
          <w:trHeight w:val="357" w:hRule="atLeast"/>
          <w:tblHeader w:val="0"/>
        </w:trPr>
        <w:tc>
          <w:tcPr>
            <w:vAlign w:val="center"/>
          </w:tcPr>
          <w:p w:rsidR="00000000" w:rsidDel="00000000" w:rsidP="00000000" w:rsidRDefault="00000000" w:rsidRPr="00000000" w14:paraId="00000361">
            <w:pPr>
              <w:tabs>
                <w:tab w:val="left" w:leader="none" w:pos="567"/>
              </w:tabs>
              <w:jc w:val="both"/>
              <w:rPr>
                <w:rFonts w:ascii="Garamond" w:cs="Garamond" w:eastAsia="Garamond" w:hAnsi="Garamond"/>
              </w:rPr>
            </w:pPr>
            <w:r w:rsidDel="00000000" w:rsidR="00000000" w:rsidRPr="00000000">
              <w:rPr>
                <w:rFonts w:ascii="Garamond" w:cs="Garamond" w:eastAsia="Garamond" w:hAnsi="Garamond"/>
                <w:rtl w:val="0"/>
              </w:rPr>
              <w:t xml:space="preserve">N° MÁXIMO DE CERTIFICACIONES:</w:t>
            </w:r>
          </w:p>
        </w:tc>
        <w:tc>
          <w:tcPr>
            <w:vAlign w:val="center"/>
          </w:tcPr>
          <w:p w:rsidR="00000000" w:rsidDel="00000000" w:rsidP="00000000" w:rsidRDefault="00000000" w:rsidRPr="00000000" w14:paraId="00000362">
            <w:pPr>
              <w:tabs>
                <w:tab w:val="left" w:leader="none" w:pos="567"/>
              </w:tabs>
              <w:jc w:val="both"/>
              <w:rPr>
                <w:rFonts w:ascii="Garamond" w:cs="Garamond" w:eastAsia="Garamond" w:hAnsi="Garamond"/>
              </w:rPr>
            </w:pPr>
            <w:r w:rsidDel="00000000" w:rsidR="00000000" w:rsidRPr="00000000">
              <w:rPr>
                <w:rFonts w:ascii="Garamond" w:cs="Garamond" w:eastAsia="Garamond" w:hAnsi="Garamond"/>
                <w:rtl w:val="0"/>
              </w:rPr>
              <w:t xml:space="preserve">Máximo cuatro (4) certificaciones.</w:t>
            </w:r>
          </w:p>
          <w:p w:rsidR="00000000" w:rsidDel="00000000" w:rsidP="00000000" w:rsidRDefault="00000000" w:rsidRPr="00000000" w14:paraId="00000363">
            <w:pPr>
              <w:tabs>
                <w:tab w:val="left" w:leader="none" w:pos="567"/>
              </w:tabs>
              <w:jc w:val="both"/>
              <w:rPr>
                <w:rFonts w:ascii="Garamond" w:cs="Garamond" w:eastAsia="Garamond" w:hAnsi="Garamond"/>
              </w:rPr>
            </w:pPr>
            <w:r w:rsidDel="00000000" w:rsidR="00000000" w:rsidRPr="00000000">
              <w:rPr>
                <w:rtl w:val="0"/>
              </w:rPr>
            </w:r>
          </w:p>
        </w:tc>
      </w:tr>
      <w:tr>
        <w:trPr>
          <w:cantSplit w:val="0"/>
          <w:trHeight w:val="142" w:hRule="atLeast"/>
          <w:tblHeader w:val="0"/>
        </w:trPr>
        <w:tc>
          <w:tcPr>
            <w:vAlign w:val="center"/>
          </w:tcPr>
          <w:p w:rsidR="00000000" w:rsidDel="00000000" w:rsidP="00000000" w:rsidRDefault="00000000" w:rsidRPr="00000000" w14:paraId="00000364">
            <w:pPr>
              <w:tabs>
                <w:tab w:val="left" w:leader="none" w:pos="567"/>
              </w:tabs>
              <w:jc w:val="both"/>
              <w:rPr>
                <w:rFonts w:ascii="Garamond" w:cs="Garamond" w:eastAsia="Garamond" w:hAnsi="Garamond"/>
              </w:rPr>
            </w:pPr>
            <w:r w:rsidDel="00000000" w:rsidR="00000000" w:rsidRPr="00000000">
              <w:rPr>
                <w:rFonts w:ascii="Garamond" w:cs="Garamond" w:eastAsia="Garamond" w:hAnsi="Garamond"/>
                <w:rtl w:val="0"/>
              </w:rPr>
              <w:t xml:space="preserve">OBJETO IGUAL O SIMILAR Y/O OBLIGACIONES ESPECIFICAS IGUALES O SIMILARES:</w:t>
            </w:r>
          </w:p>
        </w:tc>
        <w:tc>
          <w:tcPr>
            <w:vAlign w:val="center"/>
          </w:tcPr>
          <w:p w:rsidR="00000000" w:rsidDel="00000000" w:rsidP="00000000" w:rsidRDefault="00000000" w:rsidRPr="00000000" w14:paraId="00000365">
            <w:pPr>
              <w:spacing w:after="240" w:before="240" w:lineRule="auto"/>
              <w:jc w:val="both"/>
              <w:rPr>
                <w:rFonts w:ascii="Garamond" w:cs="Garamond" w:eastAsia="Garamond" w:hAnsi="Garamond"/>
                <w:color w:val="ff0000"/>
              </w:rPr>
            </w:pPr>
            <w:r w:rsidDel="00000000" w:rsidR="00000000" w:rsidRPr="00000000">
              <w:rPr>
                <w:rFonts w:ascii="Garamond" w:cs="Garamond" w:eastAsia="Garamond" w:hAnsi="Garamond"/>
                <w:color w:val="ff0000"/>
                <w:rtl w:val="0"/>
              </w:rPr>
              <w:t xml:space="preserve">EL CONTRATO QUE SE PRETENDE CELEBRAR TENDRÁ POR OBJETO: “PRESTAR LOS SERVICIOS RELACIONADOS CON ESTRATEGIAS INTEGRALES EN SALUD ESTABLECIDAS EN EL PROYECTO 2316 DEL PLAN DE DESARROLLO LOCAL "TERRITORIO DE OPORTUNIDADES, CAMINA SEGURA", DE LA LOCALIDAD DE SAN CRISTÓBAL.", ORIENTADAS A: ACCIONES PARA LA DISMINUCIÓN DE LOS FACTORES DE RIESGO FRENTE AL CONSUMO DE SUSTANCIAS PSICOACTIVAS, ACCIONES COMPLEMENTARIAS PARA PERSONAS CON DISCAPACIDAD Y SUS CUIDADORES, ACCIONES COMPLEMENTARIAS EN SALUD FÍSICA Y NUTRICIONAL, SALUD SEXUAL Y REPRODUCTIVA CONSCIENTE EN LOS DIFERENTES CICLOS DE VIDA Y ACCIONES PARA LA ATENCIÓN Y PROMOCIÓN DE LA SALUD MENTAL.”.</w:t>
            </w:r>
          </w:p>
          <w:p w:rsidR="00000000" w:rsidDel="00000000" w:rsidP="00000000" w:rsidRDefault="00000000" w:rsidRPr="00000000" w14:paraId="00000366">
            <w:pPr>
              <w:tabs>
                <w:tab w:val="left" w:leader="none" w:pos="567"/>
              </w:tabs>
              <w:jc w:val="both"/>
              <w:rPr>
                <w:rFonts w:ascii="Garamond" w:cs="Garamond" w:eastAsia="Garamond" w:hAnsi="Garamond"/>
              </w:rPr>
            </w:pPr>
            <w:r w:rsidDel="00000000" w:rsidR="00000000" w:rsidRPr="00000000">
              <w:rPr>
                <w:rtl w:val="0"/>
              </w:rPr>
            </w:r>
          </w:p>
        </w:tc>
      </w:tr>
      <w:tr>
        <w:trPr>
          <w:cantSplit w:val="0"/>
          <w:trHeight w:val="232" w:hRule="atLeast"/>
          <w:tblHeader w:val="0"/>
        </w:trPr>
        <w:tc>
          <w:tcPr>
            <w:vAlign w:val="center"/>
          </w:tcPr>
          <w:p w:rsidR="00000000" w:rsidDel="00000000" w:rsidP="00000000" w:rsidRDefault="00000000" w:rsidRPr="00000000" w14:paraId="00000367">
            <w:pPr>
              <w:tabs>
                <w:tab w:val="left" w:leader="none" w:pos="567"/>
              </w:tabs>
              <w:jc w:val="both"/>
              <w:rPr>
                <w:rFonts w:ascii="Garamond" w:cs="Garamond" w:eastAsia="Garamond" w:hAnsi="Garamond"/>
              </w:rPr>
            </w:pPr>
            <w:r w:rsidDel="00000000" w:rsidR="00000000" w:rsidRPr="00000000">
              <w:rPr>
                <w:rFonts w:ascii="Garamond" w:cs="Garamond" w:eastAsia="Garamond" w:hAnsi="Garamond"/>
                <w:rtl w:val="0"/>
              </w:rPr>
              <w:t xml:space="preserve">VALOR:</w:t>
            </w:r>
          </w:p>
        </w:tc>
        <w:tc>
          <w:tcPr/>
          <w:p w:rsidR="00000000" w:rsidDel="00000000" w:rsidP="00000000" w:rsidRDefault="00000000" w:rsidRPr="00000000" w14:paraId="00000368">
            <w:pPr>
              <w:tabs>
                <w:tab w:val="left" w:leader="none" w:pos="567"/>
              </w:tabs>
              <w:jc w:val="both"/>
              <w:rPr>
                <w:rFonts w:ascii="Garamond" w:cs="Garamond" w:eastAsia="Garamond" w:hAnsi="Garamond"/>
              </w:rPr>
            </w:pPr>
            <w:r w:rsidDel="00000000" w:rsidR="00000000" w:rsidRPr="00000000">
              <w:rPr>
                <w:rFonts w:ascii="Garamond" w:cs="Garamond" w:eastAsia="Garamond" w:hAnsi="Garamond"/>
                <w:color w:val="ff0000"/>
                <w:rtl w:val="0"/>
              </w:rPr>
              <w:t xml:space="preserve">Igual o superior al 100% valor total del presupuesto oficial estimado expresado en salarios mínimos mensuales legales vigentes, es decir, XXXXXX.</w:t>
            </w:r>
            <w:r w:rsidDel="00000000" w:rsidR="00000000" w:rsidRPr="00000000">
              <w:rPr>
                <w:rtl w:val="0"/>
              </w:rPr>
            </w:r>
          </w:p>
        </w:tc>
      </w:tr>
    </w:tbl>
    <w:p w:rsidR="00000000" w:rsidDel="00000000" w:rsidP="00000000" w:rsidRDefault="00000000" w:rsidRPr="00000000" w14:paraId="00000369">
      <w:pPr>
        <w:tabs>
          <w:tab w:val="left" w:leader="none" w:pos="567"/>
        </w:tabs>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36A">
      <w:pPr>
        <w:tabs>
          <w:tab w:val="left" w:leader="none" w:pos="567"/>
        </w:tabs>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w:t>
      </w:r>
      <w:r w:rsidDel="00000000" w:rsidR="00000000" w:rsidRPr="00000000">
        <w:rPr>
          <w:rFonts w:ascii="Garamond" w:cs="Garamond" w:eastAsia="Garamond" w:hAnsi="Garamond"/>
          <w:rtl w:val="0"/>
        </w:rPr>
        <w:t xml:space="preserve"> Se entenderán como emprendimientos y empresas de mujeres aquellas que cumplan con alguna de las condiciones establecidas en el Artículo 3 del Decreto 1860 de 2021, que adicionó algunos artículos del Decreto 1082 de 2015 (artículo 2.2.1.2.4.2.14.).</w:t>
      </w:r>
    </w:p>
    <w:p w:rsidR="00000000" w:rsidDel="00000000" w:rsidP="00000000" w:rsidRDefault="00000000" w:rsidRPr="00000000" w14:paraId="0000036B">
      <w:pPr>
        <w:tabs>
          <w:tab w:val="left" w:leader="none" w:pos="567"/>
        </w:tabs>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2:</w:t>
      </w:r>
      <w:r w:rsidDel="00000000" w:rsidR="00000000" w:rsidRPr="00000000">
        <w:rPr>
          <w:rFonts w:ascii="Garamond" w:cs="Garamond" w:eastAsia="Garamond" w:hAnsi="Garamond"/>
          <w:rtl w:val="0"/>
        </w:rPr>
        <w:t xml:space="preserve"> Las certificaciones de Emprendimientos y Empresas de Mujeres deben expedirse bajo la gravedad de juramento con una fecha de máximo treinta (30) días calendario anteriores a la prevista para el cierre del presente procedimiento de selección.</w:t>
      </w:r>
    </w:p>
    <w:p w:rsidR="00000000" w:rsidDel="00000000" w:rsidP="00000000" w:rsidRDefault="00000000" w:rsidRPr="00000000" w14:paraId="0000036C">
      <w:pPr>
        <w:tabs>
          <w:tab w:val="left" w:leader="none" w:pos="567"/>
        </w:tabs>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3:</w:t>
      </w:r>
      <w:r w:rsidDel="00000000" w:rsidR="00000000" w:rsidRPr="00000000">
        <w:rPr>
          <w:rFonts w:ascii="Garamond" w:cs="Garamond" w:eastAsia="Garamond" w:hAnsi="Garamond"/>
          <w:rtl w:val="0"/>
        </w:rPr>
        <w:t xml:space="preserve"> Tratándose de proponentes plurales, los criterios diferenciales solo se aplicarán si por lo menos uno de los integrantes acredita que es emprendimiento y empresa de mujeres y que tiene una participación igual o superior al diez por ciento (10%) en el consorcio o la unión temporal.</w:t>
      </w:r>
    </w:p>
    <w:p w:rsidR="00000000" w:rsidDel="00000000" w:rsidP="00000000" w:rsidRDefault="00000000" w:rsidRPr="00000000" w14:paraId="0000036D">
      <w:pPr>
        <w:tabs>
          <w:tab w:val="left" w:leader="none" w:pos="567"/>
        </w:tabs>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4:</w:t>
      </w:r>
      <w:r w:rsidDel="00000000" w:rsidR="00000000" w:rsidRPr="00000000">
        <w:rPr>
          <w:rFonts w:ascii="Garamond" w:cs="Garamond" w:eastAsia="Garamond" w:hAnsi="Garamond"/>
          <w:rtl w:val="0"/>
        </w:rPr>
        <w:t xml:space="preserve"> EMPRENDIMIENTOS Y EMPRESAS DE MUJERES: Esta circunstancia se acreditará mediante certificación expedida por el representante legal y el revisor fiscal, cuando exista de acuerdo con los requerimientos de ley, o el contador, donde se señale de manera detallada todas las personas que conforman los cargos de nivel directivo del proponente, el número de mujeres y el tiempo de vinculación.</w:t>
      </w:r>
    </w:p>
    <w:p w:rsidR="00000000" w:rsidDel="00000000" w:rsidP="00000000" w:rsidRDefault="00000000" w:rsidRPr="00000000" w14:paraId="0000036E">
      <w:pPr>
        <w:ind w:left="284" w:firstLine="0"/>
        <w:jc w:val="both"/>
        <w:rPr>
          <w:rFonts w:ascii="Garamond" w:cs="Garamond" w:eastAsia="Garamond" w:hAnsi="Garamond"/>
        </w:rPr>
      </w:pPr>
      <w:r w:rsidDel="00000000" w:rsidR="00000000" w:rsidRPr="00000000">
        <w:rPr>
          <w:rtl w:val="0"/>
        </w:rPr>
      </w:r>
    </w:p>
    <w:p w:rsidR="00000000" w:rsidDel="00000000" w:rsidP="00000000" w:rsidRDefault="00000000" w:rsidRPr="00000000" w14:paraId="0000036F">
      <w:pPr>
        <w:jc w:val="both"/>
        <w:rPr>
          <w:rFonts w:ascii="Garamond" w:cs="Garamond" w:eastAsia="Garamond" w:hAnsi="Garamond"/>
        </w:rPr>
      </w:pPr>
      <w:r w:rsidDel="00000000" w:rsidR="00000000" w:rsidRPr="00000000">
        <w:rPr>
          <w:rFonts w:ascii="Garamond" w:cs="Garamond" w:eastAsia="Garamond" w:hAnsi="Garamond"/>
          <w:rtl w:val="0"/>
        </w:rPr>
        <w:t xml:space="preserve">La certificación deberá relacionar el nombre completo y el número de documento de identidad de cada una de las personas que conforman el nivel directivo del proponente. Como soporte, se anexará copia de los respectivos documentos de identidad, copia de los contratos de trabajo o certificación laboral con las funciones, así como el certificado de aportes a seguridad social del último año en el que se demuestren los pagos realizados por el empleador.</w:t>
      </w:r>
    </w:p>
    <w:p w:rsidR="00000000" w:rsidDel="00000000" w:rsidP="00000000" w:rsidRDefault="00000000" w:rsidRPr="00000000" w14:paraId="00000370">
      <w:pPr>
        <w:ind w:left="284" w:firstLine="0"/>
        <w:jc w:val="both"/>
        <w:rPr>
          <w:rFonts w:ascii="Garamond" w:cs="Garamond" w:eastAsia="Garamond" w:hAnsi="Garamond"/>
        </w:rPr>
      </w:pPr>
      <w:r w:rsidDel="00000000" w:rsidR="00000000" w:rsidRPr="00000000">
        <w:rPr>
          <w:rtl w:val="0"/>
        </w:rPr>
      </w:r>
    </w:p>
    <w:p w:rsidR="00000000" w:rsidDel="00000000" w:rsidP="00000000" w:rsidRDefault="00000000" w:rsidRPr="00000000" w14:paraId="00000371">
      <w:pPr>
        <w:jc w:val="both"/>
        <w:rPr>
          <w:rFonts w:ascii="Garamond" w:cs="Garamond" w:eastAsia="Garamond" w:hAnsi="Garamond"/>
        </w:rPr>
      </w:pPr>
      <w:r w:rsidDel="00000000" w:rsidR="00000000" w:rsidRPr="00000000">
        <w:rPr>
          <w:rFonts w:ascii="Garamond" w:cs="Garamond" w:eastAsia="Garamond" w:hAnsi="Garamond"/>
          <w:rtl w:val="0"/>
        </w:rPr>
        <w:t xml:space="preserve">Cuando la persona natural sea una mujer y haya ejercido actividades comerciales a través de un establecimiento de comercio durante al menos el último año anterior a la fecha de cierre del proceso de selección. Esta circunstancia se acreditará mediante la copia de cédula de ciudadanía, la cédula de extranjería o el pasaporte, así como la copia del registro mercantil. </w:t>
      </w:r>
    </w:p>
    <w:p w:rsidR="00000000" w:rsidDel="00000000" w:rsidP="00000000" w:rsidRDefault="00000000" w:rsidRPr="00000000" w14:paraId="00000372">
      <w:pPr>
        <w:ind w:left="284" w:firstLine="0"/>
        <w:jc w:val="both"/>
        <w:rPr>
          <w:rFonts w:ascii="Garamond" w:cs="Garamond" w:eastAsia="Garamond" w:hAnsi="Garamond"/>
        </w:rPr>
      </w:pPr>
      <w:r w:rsidDel="00000000" w:rsidR="00000000" w:rsidRPr="00000000">
        <w:rPr>
          <w:rtl w:val="0"/>
        </w:rPr>
      </w:r>
    </w:p>
    <w:p w:rsidR="00000000" w:rsidDel="00000000" w:rsidP="00000000" w:rsidRDefault="00000000" w:rsidRPr="00000000" w14:paraId="00000373">
      <w:pPr>
        <w:jc w:val="both"/>
        <w:rPr>
          <w:rFonts w:ascii="Garamond" w:cs="Garamond" w:eastAsia="Garamond" w:hAnsi="Garamond"/>
        </w:rPr>
      </w:pPr>
      <w:r w:rsidDel="00000000" w:rsidR="00000000" w:rsidRPr="00000000">
        <w:rPr>
          <w:rFonts w:ascii="Garamond" w:cs="Garamond" w:eastAsia="Garamond" w:hAnsi="Garamond"/>
          <w:rtl w:val="0"/>
        </w:rPr>
        <w:t xml:space="preserve">Para las asociaciones y cooperativas, cuando más del cincuenta por ciento (50%) de los asociados sean mujeres y la participación haya correspondido a estas durante al menos el último año anterior a la fecha de cierre del Proceso de Selección. Esta circunstancia se acreditará mediante certificación expedida por el representante legal.</w:t>
      </w:r>
    </w:p>
    <w:p w:rsidR="00000000" w:rsidDel="00000000" w:rsidP="00000000" w:rsidRDefault="00000000" w:rsidRPr="00000000" w14:paraId="00000374">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375">
      <w:pPr>
        <w:widowControl w:val="1"/>
        <w:numPr>
          <w:ilvl w:val="0"/>
          <w:numId w:val="10"/>
        </w:numPr>
        <w:pBdr>
          <w:top w:space="0" w:sz="0" w:val="nil"/>
          <w:left w:space="0" w:sz="0" w:val="nil"/>
          <w:bottom w:space="0" w:sz="0" w:val="nil"/>
          <w:right w:space="0" w:sz="0" w:val="nil"/>
          <w:between w:space="0" w:sz="0" w:val="nil"/>
        </w:pBdr>
        <w:spacing w:after="200" w:lineRule="auto"/>
        <w:ind w:left="720" w:hanging="360"/>
        <w:jc w:val="both"/>
        <w:rPr>
          <w:rFonts w:ascii="Garamond" w:cs="Garamond" w:eastAsia="Garamond" w:hAnsi="Garamond"/>
          <w:b w:val="1"/>
          <w:bCs w:val="1"/>
          <w:color w:val="000000"/>
          <w:sz w:val="22"/>
          <w:szCs w:val="22"/>
        </w:rPr>
      </w:pPr>
      <w:r w:rsidDel="00000000" w:rsidR="00000000" w:rsidRPr="00000000">
        <w:rPr>
          <w:rFonts w:ascii="Garamond" w:cs="Garamond" w:eastAsia="Garamond" w:hAnsi="Garamond"/>
          <w:b w:val="1"/>
          <w:bCs w:val="1"/>
          <w:color w:val="000000"/>
          <w:sz w:val="22"/>
          <w:szCs w:val="22"/>
          <w:rtl w:val="0"/>
        </w:rPr>
        <w:t xml:space="preserve">REQUISITOS HABILITANTES DIFERENCIALES PARA MIPYME EN EL SISTEMA DE COMPRAS PÚBLICAS </w:t>
      </w:r>
    </w:p>
    <w:p w:rsidR="00000000" w:rsidDel="00000000" w:rsidP="00000000" w:rsidRDefault="00000000" w:rsidRPr="00000000" w14:paraId="00000376">
      <w:pPr>
        <w:tabs>
          <w:tab w:val="left" w:leader="none" w:pos="567"/>
        </w:tabs>
        <w:spacing w:before="280" w:lineRule="auto"/>
        <w:jc w:val="both"/>
        <w:rPr>
          <w:rFonts w:ascii="Garamond" w:cs="Garamond" w:eastAsia="Garamond" w:hAnsi="Garamond"/>
        </w:rPr>
      </w:pPr>
      <w:r w:rsidDel="00000000" w:rsidR="00000000" w:rsidRPr="00000000">
        <w:rPr>
          <w:rFonts w:ascii="Garamond" w:cs="Garamond" w:eastAsia="Garamond" w:hAnsi="Garamond"/>
          <w:rtl w:val="0"/>
        </w:rPr>
        <w:t xml:space="preserve">De acuerdo con artículo 3 del Decreto 1860 de 2021 y como resultado del estudio del sector se establecen como requisitos habilitantes diferenciales tratándose de MiPymes se podrá presentar para la experiencia habilitante solicitada, una (1) certificación adicional a las tres (3) inicialmente previstas, para un máximo de cuatro (4) certificaciones. </w:t>
      </w:r>
    </w:p>
    <w:p w:rsidR="00000000" w:rsidDel="00000000" w:rsidP="00000000" w:rsidRDefault="00000000" w:rsidRPr="00000000" w14:paraId="00000377">
      <w:pPr>
        <w:tabs>
          <w:tab w:val="left" w:leader="none" w:pos="567"/>
        </w:tabs>
        <w:jc w:val="both"/>
        <w:rPr>
          <w:rFonts w:ascii="Garamond" w:cs="Garamond" w:eastAsia="Garamond" w:hAnsi="Garamond"/>
        </w:rPr>
      </w:pPr>
      <w:r w:rsidDel="00000000" w:rsidR="00000000" w:rsidRPr="00000000">
        <w:rPr>
          <w:rtl w:val="0"/>
        </w:rPr>
      </w:r>
    </w:p>
    <w:tbl>
      <w:tblPr>
        <w:tblStyle w:val="Table13"/>
        <w:tblW w:w="909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73"/>
        <w:gridCol w:w="5523"/>
        <w:tblGridChange w:id="0">
          <w:tblGrid>
            <w:gridCol w:w="3573"/>
            <w:gridCol w:w="5523"/>
          </w:tblGrid>
        </w:tblGridChange>
      </w:tblGrid>
      <w:tr>
        <w:trPr>
          <w:cantSplit w:val="0"/>
          <w:trHeight w:val="357" w:hRule="atLeast"/>
          <w:tblHeader w:val="0"/>
        </w:trPr>
        <w:tc>
          <w:tcPr>
            <w:vAlign w:val="center"/>
          </w:tcPr>
          <w:p w:rsidR="00000000" w:rsidDel="00000000" w:rsidP="00000000" w:rsidRDefault="00000000" w:rsidRPr="00000000" w14:paraId="00000378">
            <w:pPr>
              <w:tabs>
                <w:tab w:val="left" w:leader="none" w:pos="567"/>
              </w:tabs>
              <w:jc w:val="both"/>
              <w:rPr>
                <w:rFonts w:ascii="Garamond" w:cs="Garamond" w:eastAsia="Garamond" w:hAnsi="Garamond"/>
              </w:rPr>
            </w:pPr>
            <w:r w:rsidDel="00000000" w:rsidR="00000000" w:rsidRPr="00000000">
              <w:rPr>
                <w:rFonts w:ascii="Garamond" w:cs="Garamond" w:eastAsia="Garamond" w:hAnsi="Garamond"/>
                <w:rtl w:val="0"/>
              </w:rPr>
              <w:t xml:space="preserve">N° MÁXIMO DE CERTIFICACIONES:</w:t>
            </w:r>
          </w:p>
        </w:tc>
        <w:tc>
          <w:tcPr>
            <w:vAlign w:val="center"/>
          </w:tcPr>
          <w:p w:rsidR="00000000" w:rsidDel="00000000" w:rsidP="00000000" w:rsidRDefault="00000000" w:rsidRPr="00000000" w14:paraId="00000379">
            <w:pPr>
              <w:tabs>
                <w:tab w:val="left" w:leader="none" w:pos="567"/>
              </w:tabs>
              <w:jc w:val="both"/>
              <w:rPr>
                <w:rFonts w:ascii="Garamond" w:cs="Garamond" w:eastAsia="Garamond" w:hAnsi="Garamond"/>
              </w:rPr>
            </w:pPr>
            <w:r w:rsidDel="00000000" w:rsidR="00000000" w:rsidRPr="00000000">
              <w:rPr>
                <w:rFonts w:ascii="Garamond" w:cs="Garamond" w:eastAsia="Garamond" w:hAnsi="Garamond"/>
                <w:rtl w:val="0"/>
              </w:rPr>
              <w:t xml:space="preserve">Máximo cuatro (4) certificaciones.</w:t>
            </w:r>
          </w:p>
          <w:p w:rsidR="00000000" w:rsidDel="00000000" w:rsidP="00000000" w:rsidRDefault="00000000" w:rsidRPr="00000000" w14:paraId="0000037A">
            <w:pPr>
              <w:tabs>
                <w:tab w:val="left" w:leader="none" w:pos="567"/>
              </w:tabs>
              <w:jc w:val="both"/>
              <w:rPr>
                <w:rFonts w:ascii="Garamond" w:cs="Garamond" w:eastAsia="Garamond" w:hAnsi="Garamond"/>
              </w:rPr>
            </w:pPr>
            <w:r w:rsidDel="00000000" w:rsidR="00000000" w:rsidRPr="00000000">
              <w:rPr>
                <w:rtl w:val="0"/>
              </w:rPr>
            </w:r>
          </w:p>
        </w:tc>
      </w:tr>
      <w:tr>
        <w:trPr>
          <w:cantSplit w:val="0"/>
          <w:trHeight w:val="4559" w:hRule="atLeast"/>
          <w:tblHeader w:val="0"/>
        </w:trPr>
        <w:tc>
          <w:tcPr>
            <w:vAlign w:val="center"/>
          </w:tcPr>
          <w:p w:rsidR="00000000" w:rsidDel="00000000" w:rsidP="00000000" w:rsidRDefault="00000000" w:rsidRPr="00000000" w14:paraId="0000037B">
            <w:pPr>
              <w:tabs>
                <w:tab w:val="left" w:leader="none" w:pos="567"/>
              </w:tabs>
              <w:jc w:val="both"/>
              <w:rPr>
                <w:rFonts w:ascii="Garamond" w:cs="Garamond" w:eastAsia="Garamond" w:hAnsi="Garamond"/>
              </w:rPr>
            </w:pPr>
            <w:r w:rsidDel="00000000" w:rsidR="00000000" w:rsidRPr="00000000">
              <w:rPr>
                <w:rFonts w:ascii="Garamond" w:cs="Garamond" w:eastAsia="Garamond" w:hAnsi="Garamond"/>
                <w:rtl w:val="0"/>
              </w:rPr>
              <w:t xml:space="preserve">OBJETO IGUAL O SIMILAR Y/O OBLIGACIONES ESPECÍFICAS IGUALES O SIMILARES:</w:t>
            </w:r>
          </w:p>
        </w:tc>
        <w:tc>
          <w:tcPr>
            <w:vAlign w:val="center"/>
          </w:tcPr>
          <w:p w:rsidR="00000000" w:rsidDel="00000000" w:rsidP="00000000" w:rsidRDefault="00000000" w:rsidRPr="00000000" w14:paraId="0000037C">
            <w:pPr>
              <w:spacing w:after="240" w:before="240" w:lineRule="auto"/>
              <w:jc w:val="both"/>
              <w:rPr>
                <w:rFonts w:ascii="Garamond" w:cs="Garamond" w:eastAsia="Garamond" w:hAnsi="Garamond"/>
                <w:color w:val="ff0000"/>
              </w:rPr>
            </w:pPr>
            <w:r w:rsidDel="00000000" w:rsidR="00000000" w:rsidRPr="00000000">
              <w:rPr>
                <w:rFonts w:ascii="Garamond" w:cs="Garamond" w:eastAsia="Garamond" w:hAnsi="Garamond"/>
                <w:color w:val="ff0000"/>
                <w:rtl w:val="0"/>
              </w:rPr>
              <w:t xml:space="preserve">EL CONTRATO QUE SE PRETENDE CELEBRAR TENDRÁ POR OBJETO: “PRESTAR LOS SERVICIOS RELACIONADOS CON ESTRATEGIAS INTEGRALES EN SALUD ESTABLECIDAS EN EL PROYECTO 2316 DEL PLAN DE DESARROLLO LOCAL "TERRITORIO DE OPORTUNIDADES, CAMINA SEGURA", DE LA LOCALIDAD DE SAN CRISTÓBAL.", ORIENTADAS A: ACCIONES PARA LA DISMINUCIÓN DE LOS FACTORES DE RIESGO FRENTE AL CONSUMO DE SUSTANCIAS PSICOACTIVAS, ACCIONES COMPLEMENTARIAS PARA PERSONAS CON DISCAPACIDAD Y SUS CUIDADORES, ACCIONES COMPLEMENTARIAS EN SALUD FÍSICA Y NUTRICIONAL, SALUD SEXUAL Y REPRODUCTIVA CONSCIENTE EN LOS DIFERENTES CICLOS DE VIDA Y ACCIONES PARA LA ATENCIÓN Y PROMOCIÓN DE LA SALUD MENTAL.”.</w:t>
            </w:r>
          </w:p>
          <w:p w:rsidR="00000000" w:rsidDel="00000000" w:rsidP="00000000" w:rsidRDefault="00000000" w:rsidRPr="00000000" w14:paraId="0000037D">
            <w:pPr>
              <w:tabs>
                <w:tab w:val="left" w:leader="none" w:pos="567"/>
              </w:tabs>
              <w:jc w:val="both"/>
              <w:rPr>
                <w:rFonts w:ascii="Garamond" w:cs="Garamond" w:eastAsia="Garamond" w:hAnsi="Garamond"/>
              </w:rPr>
            </w:pPr>
            <w:r w:rsidDel="00000000" w:rsidR="00000000" w:rsidRPr="00000000">
              <w:rPr>
                <w:rtl w:val="0"/>
              </w:rPr>
            </w:r>
          </w:p>
        </w:tc>
      </w:tr>
      <w:tr>
        <w:trPr>
          <w:cantSplit w:val="0"/>
          <w:trHeight w:val="232" w:hRule="atLeast"/>
          <w:tblHeader w:val="0"/>
        </w:trPr>
        <w:tc>
          <w:tcPr>
            <w:vAlign w:val="center"/>
          </w:tcPr>
          <w:p w:rsidR="00000000" w:rsidDel="00000000" w:rsidP="00000000" w:rsidRDefault="00000000" w:rsidRPr="00000000" w14:paraId="0000037E">
            <w:pPr>
              <w:tabs>
                <w:tab w:val="left" w:leader="none" w:pos="567"/>
              </w:tabs>
              <w:jc w:val="both"/>
              <w:rPr>
                <w:rFonts w:ascii="Garamond" w:cs="Garamond" w:eastAsia="Garamond" w:hAnsi="Garamond"/>
              </w:rPr>
            </w:pPr>
            <w:r w:rsidDel="00000000" w:rsidR="00000000" w:rsidRPr="00000000">
              <w:rPr>
                <w:rFonts w:ascii="Garamond" w:cs="Garamond" w:eastAsia="Garamond" w:hAnsi="Garamond"/>
                <w:rtl w:val="0"/>
              </w:rPr>
              <w:t xml:space="preserve">VALOR:</w:t>
            </w:r>
          </w:p>
        </w:tc>
        <w:tc>
          <w:tcPr/>
          <w:p w:rsidR="00000000" w:rsidDel="00000000" w:rsidP="00000000" w:rsidRDefault="00000000" w:rsidRPr="00000000" w14:paraId="0000037F">
            <w:pPr>
              <w:tabs>
                <w:tab w:val="left" w:leader="none" w:pos="567"/>
              </w:tabs>
              <w:jc w:val="both"/>
              <w:rPr>
                <w:rFonts w:ascii="Garamond" w:cs="Garamond" w:eastAsia="Garamond" w:hAnsi="Garamond"/>
              </w:rPr>
            </w:pPr>
            <w:r w:rsidDel="00000000" w:rsidR="00000000" w:rsidRPr="00000000">
              <w:rPr>
                <w:rFonts w:ascii="Garamond" w:cs="Garamond" w:eastAsia="Garamond" w:hAnsi="Garamond"/>
                <w:color w:val="ff0000"/>
                <w:rtl w:val="0"/>
              </w:rPr>
              <w:t xml:space="preserve">Igual o superior al 100% valor total del presupuesto oficial estimado expresado en salarios mínimos mensuales legales vigentes, es decir, XXXXXX.</w:t>
            </w:r>
            <w:r w:rsidDel="00000000" w:rsidR="00000000" w:rsidRPr="00000000">
              <w:rPr>
                <w:rtl w:val="0"/>
              </w:rPr>
            </w:r>
          </w:p>
        </w:tc>
      </w:tr>
    </w:tbl>
    <w:p w:rsidR="00000000" w:rsidDel="00000000" w:rsidP="00000000" w:rsidRDefault="00000000" w:rsidRPr="00000000" w14:paraId="00000380">
      <w:pPr>
        <w:tabs>
          <w:tab w:val="left" w:leader="none" w:pos="567"/>
        </w:tabs>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381">
      <w:pPr>
        <w:tabs>
          <w:tab w:val="left" w:leader="none" w:pos="567"/>
        </w:tabs>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w:t>
      </w:r>
      <w:r w:rsidDel="00000000" w:rsidR="00000000" w:rsidRPr="00000000">
        <w:rPr>
          <w:rFonts w:ascii="Garamond" w:cs="Garamond" w:eastAsia="Garamond" w:hAnsi="Garamond"/>
          <w:rtl w:val="0"/>
        </w:rPr>
        <w:t xml:space="preserve">  Para las Mipymes se tendrán en cuenta los criterios de clasificación empresarial definidos en el artículo 2.2.1.13.2.2 del Decreto 1074 de 2015, Único Reglamentario del Sector Comercio, Industria y Turismo, o la norma que lo modifique, derogue o sustituya.</w:t>
      </w:r>
    </w:p>
    <w:p w:rsidR="00000000" w:rsidDel="00000000" w:rsidP="00000000" w:rsidRDefault="00000000" w:rsidRPr="00000000" w14:paraId="00000382">
      <w:pPr>
        <w:tabs>
          <w:tab w:val="left" w:leader="none" w:pos="567"/>
        </w:tabs>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2:</w:t>
      </w:r>
      <w:r w:rsidDel="00000000" w:rsidR="00000000" w:rsidRPr="00000000">
        <w:rPr>
          <w:rFonts w:ascii="Garamond" w:cs="Garamond" w:eastAsia="Garamond" w:hAnsi="Garamond"/>
          <w:rtl w:val="0"/>
        </w:rPr>
        <w:t xml:space="preserve"> Tratándose de proponentes plurales, los criterios diferenciales solo se aplicarán si por lo menos uno de los integrantes acredita la calidad de Mipyme y tiene una participación igual o superior al diez por ciento (10%) en el consorcio o la unión temporal.</w:t>
      </w:r>
    </w:p>
    <w:p w:rsidR="00000000" w:rsidDel="00000000" w:rsidP="00000000" w:rsidRDefault="00000000" w:rsidRPr="00000000" w14:paraId="00000383">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3:</w:t>
      </w:r>
      <w:r w:rsidDel="00000000" w:rsidR="00000000" w:rsidRPr="00000000">
        <w:rPr>
          <w:rFonts w:ascii="Garamond" w:cs="Garamond" w:eastAsia="Garamond" w:hAnsi="Garamond"/>
          <w:rtl w:val="0"/>
        </w:rPr>
        <w:t xml:space="preserve"> MIPYMES: Esta circunstancia se acreditará mediante copia del certificado del Registro Único de Proponentes, el cual deberá encontrarse vigente y en firme al momento de su presentación.</w:t>
      </w:r>
    </w:p>
    <w:p w:rsidR="00000000" w:rsidDel="00000000" w:rsidP="00000000" w:rsidRDefault="00000000" w:rsidRPr="00000000" w14:paraId="00000384">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4:</w:t>
      </w:r>
      <w:r w:rsidDel="00000000" w:rsidR="00000000" w:rsidRPr="00000000">
        <w:rPr>
          <w:rFonts w:ascii="Garamond" w:cs="Garamond" w:eastAsia="Garamond" w:hAnsi="Garamond"/>
          <w:rtl w:val="0"/>
        </w:rPr>
        <w:t xml:space="preserve"> Los criterios diferenciales relacionados con Mipymes serán aplicados únicamente en el evento en que el proceso no sea limitado a MYPIMES, lo anterior en cumplimiento del Decreto 1860 de 2021.</w:t>
      </w:r>
    </w:p>
    <w:p w:rsidR="00000000" w:rsidDel="00000000" w:rsidP="00000000" w:rsidRDefault="00000000" w:rsidRPr="00000000" w14:paraId="00000385">
      <w:pPr>
        <w:widowControl w:val="1"/>
        <w:numPr>
          <w:ilvl w:val="3"/>
          <w:numId w:val="25"/>
        </w:numPr>
        <w:pBdr>
          <w:top w:space="0" w:sz="0" w:val="nil"/>
          <w:left w:space="0" w:sz="0" w:val="nil"/>
          <w:bottom w:space="0" w:sz="0" w:val="nil"/>
          <w:right w:space="0" w:sz="0" w:val="nil"/>
          <w:between w:space="0" w:sz="0" w:val="nil"/>
        </w:pBdr>
        <w:spacing w:after="280" w:before="280" w:lineRule="auto"/>
        <w:ind w:left="1080" w:hanging="1080"/>
        <w:jc w:val="both"/>
        <w:rPr>
          <w:rFonts w:ascii="Garamond" w:cs="Garamond" w:eastAsia="Garamond" w:hAnsi="Garamond"/>
          <w:b w:val="1"/>
          <w:bCs w:val="1"/>
          <w:color w:val="000000"/>
        </w:rPr>
      </w:pPr>
      <w:r w:rsidDel="00000000" w:rsidR="00000000" w:rsidRPr="00000000">
        <w:rPr>
          <w:rFonts w:ascii="Garamond" w:cs="Garamond" w:eastAsia="Garamond" w:hAnsi="Garamond"/>
          <w:b w:val="1"/>
          <w:bCs w:val="1"/>
          <w:color w:val="000000"/>
          <w:rtl w:val="0"/>
        </w:rPr>
        <w:t xml:space="preserve">DOCUMENTOS TÉCNICOS Y/O AUTORIZACIONES </w:t>
      </w:r>
    </w:p>
    <w:p w:rsidR="00000000" w:rsidDel="00000000" w:rsidP="00000000" w:rsidRDefault="00000000" w:rsidRPr="00000000" w14:paraId="00000386">
      <w:pPr>
        <w:tabs>
          <w:tab w:val="left" w:leader="none" w:pos="567"/>
          <w:tab w:val="left" w:leader="none" w:pos="993"/>
        </w:tabs>
        <w:jc w:val="both"/>
        <w:rPr>
          <w:rFonts w:ascii="Garamond" w:cs="Garamond" w:eastAsia="Garamond" w:hAnsi="Garamond"/>
        </w:rPr>
      </w:pPr>
      <w:bookmarkStart w:colFirst="0" w:colLast="0" w:name="_heading=h.bqf14grs23br" w:id="8"/>
      <w:bookmarkEnd w:id="8"/>
      <w:r w:rsidDel="00000000" w:rsidR="00000000" w:rsidRPr="00000000">
        <w:rPr>
          <w:rFonts w:ascii="Garamond" w:cs="Garamond" w:eastAsia="Garamond" w:hAnsi="Garamond"/>
          <w:rtl w:val="0"/>
        </w:rPr>
        <w:t xml:space="preserve">El proponente para habilitarse técnicamente debe adjuntar con su propuesta una carta firmada por el Representante Legal, en la cual manifieste conocer, cumplir y aceptar lo requerimientos, especificaciones técnicas y demás exigencias contenidas en las Condiciones Técnicas exigidas contenidas en el “ANEXO TÉCNICO”.</w:t>
      </w:r>
    </w:p>
    <w:p w:rsidR="00000000" w:rsidDel="00000000" w:rsidP="00000000" w:rsidRDefault="00000000" w:rsidRPr="00000000" w14:paraId="00000387">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388">
      <w:pPr>
        <w:widowControl w:val="1"/>
        <w:numPr>
          <w:ilvl w:val="3"/>
          <w:numId w:val="25"/>
        </w:numPr>
        <w:pBdr>
          <w:top w:space="0" w:sz="0" w:val="nil"/>
          <w:left w:space="0" w:sz="0" w:val="nil"/>
          <w:bottom w:space="0" w:sz="0" w:val="nil"/>
          <w:right w:space="0" w:sz="0" w:val="nil"/>
          <w:between w:space="0" w:sz="0" w:val="nil"/>
        </w:pBdr>
        <w:spacing w:after="200" w:lineRule="auto"/>
        <w:ind w:left="1080" w:hanging="1080"/>
        <w:jc w:val="both"/>
        <w:rPr>
          <w:rFonts w:ascii="Garamond" w:cs="Garamond" w:eastAsia="Garamond" w:hAnsi="Garamond"/>
          <w:b w:val="1"/>
          <w:bCs w:val="1"/>
          <w:color w:val="000000"/>
        </w:rPr>
      </w:pPr>
      <w:r w:rsidDel="00000000" w:rsidR="00000000" w:rsidRPr="00000000">
        <w:rPr>
          <w:rFonts w:ascii="Garamond" w:cs="Garamond" w:eastAsia="Garamond" w:hAnsi="Garamond"/>
          <w:b w:val="1"/>
          <w:bCs w:val="1"/>
          <w:color w:val="000000"/>
          <w:rtl w:val="0"/>
        </w:rPr>
        <w:t xml:space="preserve">CERTIFICADO DE IMPLEMENTACIÓN DEL SISTEMA DE GESTIÓN DE SEGURIDAD Y SALUD EN EL TRABAJO (SG-SST)</w:t>
      </w:r>
    </w:p>
    <w:p w:rsidR="00000000" w:rsidDel="00000000" w:rsidP="00000000" w:rsidRDefault="00000000" w:rsidRPr="00000000" w14:paraId="00000389">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El proponente deberá aportar de conformidad con lo establecido en el Decreto Único Reglamentario 1072 de 2015, una certificación suscrita por la ARL donde se indique el porcentaje en la implementación del Sistema de Gestión de Seguridad y Salud en el Trabajo SG-SST y documento de evaluación del Sistema de Gestión de Seguridad y Salud en el trabajo según Resolución 0312 de 2019 (porcentaje de cumplimiento superior al 95%) en los estándares mínimos requeridos conforme al nivel de riesgo. El certificado de la ARL no debe tener fecha de expedición mayor a dos meses. El proponente deberá atender el Articulo 2 de la Resolución 0312 de 2019. </w:t>
      </w:r>
    </w:p>
    <w:p w:rsidR="00000000" w:rsidDel="00000000" w:rsidP="00000000" w:rsidRDefault="00000000" w:rsidRPr="00000000" w14:paraId="0000038A">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38B">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Si la oferta es presentada por un oferente plural ya sea Unión Temporal o Consorcio, el formato deberá ser diligenciado por el oferente plural y cada uno de sus miembros.</w:t>
      </w:r>
    </w:p>
    <w:p w:rsidR="00000000" w:rsidDel="00000000" w:rsidP="00000000" w:rsidRDefault="00000000" w:rsidRPr="00000000" w14:paraId="0000038C">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38D">
      <w:pPr>
        <w:widowControl w:val="1"/>
        <w:numPr>
          <w:ilvl w:val="3"/>
          <w:numId w:val="25"/>
        </w:numPr>
        <w:pBdr>
          <w:top w:space="0" w:sz="0" w:val="nil"/>
          <w:left w:space="0" w:sz="0" w:val="nil"/>
          <w:bottom w:space="0" w:sz="0" w:val="nil"/>
          <w:right w:space="0" w:sz="0" w:val="nil"/>
          <w:between w:space="0" w:sz="0" w:val="nil"/>
        </w:pBdr>
        <w:spacing w:after="200" w:lineRule="auto"/>
        <w:ind w:left="1080" w:hanging="1080"/>
        <w:jc w:val="both"/>
        <w:rPr>
          <w:rFonts w:ascii="Garamond" w:cs="Garamond" w:eastAsia="Garamond" w:hAnsi="Garamond"/>
          <w:b w:val="1"/>
          <w:bCs w:val="1"/>
          <w:color w:val="000000"/>
        </w:rPr>
      </w:pPr>
      <w:r w:rsidDel="00000000" w:rsidR="00000000" w:rsidRPr="00000000">
        <w:rPr>
          <w:rFonts w:ascii="Garamond" w:cs="Garamond" w:eastAsia="Garamond" w:hAnsi="Garamond"/>
          <w:b w:val="1"/>
          <w:bCs w:val="1"/>
          <w:color w:val="000000"/>
          <w:rtl w:val="0"/>
        </w:rPr>
        <w:t xml:space="preserve">REGISTRO ESPECIAL DE PRESTADORES DE SERVICIOS DE SALUD VIGENTE</w:t>
      </w:r>
    </w:p>
    <w:p w:rsidR="00000000" w:rsidDel="00000000" w:rsidP="00000000" w:rsidRDefault="00000000" w:rsidRPr="00000000" w14:paraId="0000038E">
      <w:pPr>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El proponente deberá adjuntar con su oferta el registro especial de prestadores de servicios de salud vigente expedido por la entidad competente donde conste los servicios de salud que presta y en donde al menos uno de ellos sea de atención psicosocial.</w:t>
      </w:r>
    </w:p>
    <w:p w:rsidR="00000000" w:rsidDel="00000000" w:rsidP="00000000" w:rsidRDefault="00000000" w:rsidRPr="00000000" w14:paraId="0000038F">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390">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Si la oferta es presentada por un oferente plural ya sea Unión Temporal o Consorcio, el formato deberá ser diligenciado por el oferente plural y cada uno de sus miembros.</w:t>
      </w:r>
    </w:p>
    <w:p w:rsidR="00000000" w:rsidDel="00000000" w:rsidP="00000000" w:rsidRDefault="00000000" w:rsidRPr="00000000" w14:paraId="00000391">
      <w:pPr>
        <w:tabs>
          <w:tab w:val="left" w:leader="none" w:pos="567"/>
          <w:tab w:val="left" w:leader="none" w:pos="993"/>
        </w:tabs>
        <w:jc w:val="both"/>
        <w:rPr>
          <w:rFonts w:ascii="Garamond" w:cs="Garamond" w:eastAsia="Garamond" w:hAnsi="Garamond"/>
        </w:rPr>
      </w:pPr>
      <w:r w:rsidDel="00000000" w:rsidR="00000000" w:rsidRPr="00000000">
        <w:rPr>
          <w:rtl w:val="0"/>
        </w:rPr>
      </w:r>
    </w:p>
    <w:p w:rsidR="00000000" w:rsidDel="00000000" w:rsidP="00000000" w:rsidRDefault="00000000" w:rsidRPr="00000000" w14:paraId="00000392">
      <w:pPr>
        <w:keepNext w:val="1"/>
        <w:widowControl w:val="1"/>
        <w:numPr>
          <w:ilvl w:val="3"/>
          <w:numId w:val="25"/>
        </w:numPr>
        <w:pBdr>
          <w:top w:space="0" w:sz="0" w:val="nil"/>
          <w:left w:space="0" w:sz="0" w:val="nil"/>
          <w:bottom w:space="0" w:sz="0" w:val="nil"/>
          <w:right w:space="0" w:sz="0" w:val="nil"/>
          <w:between w:space="0" w:sz="0" w:val="nil"/>
        </w:pBdr>
        <w:spacing w:after="160" w:line="257" w:lineRule="auto"/>
        <w:ind w:left="1080" w:hanging="1080"/>
        <w:jc w:val="both"/>
        <w:rPr>
          <w:rFonts w:ascii="Garamond" w:cs="Garamond" w:eastAsia="Garamond" w:hAnsi="Garamond"/>
          <w:color w:val="000000"/>
        </w:rPr>
      </w:pPr>
      <w:r w:rsidDel="00000000" w:rsidR="00000000" w:rsidRPr="00000000">
        <w:rPr>
          <w:rFonts w:ascii="Garamond" w:cs="Garamond" w:eastAsia="Garamond" w:hAnsi="Garamond"/>
          <w:b w:val="1"/>
          <w:bCs w:val="1"/>
          <w:color w:val="000000"/>
          <w:rtl w:val="0"/>
        </w:rPr>
        <w:t xml:space="preserve">BUENAS PRÁCTICAS AMBIENTALES </w:t>
      </w:r>
      <w:r w:rsidDel="00000000" w:rsidR="00000000" w:rsidRPr="00000000">
        <w:rPr>
          <w:rtl w:val="0"/>
        </w:rPr>
      </w:r>
    </w:p>
    <w:p w:rsidR="00000000" w:rsidDel="00000000" w:rsidP="00000000" w:rsidRDefault="00000000" w:rsidRPr="00000000" w14:paraId="00000393">
      <w:pPr>
        <w:keepNext w:val="1"/>
        <w:spacing w:after="160" w:line="257" w:lineRule="auto"/>
        <w:jc w:val="both"/>
        <w:rPr>
          <w:rFonts w:ascii="Garamond" w:cs="Garamond" w:eastAsia="Garamond" w:hAnsi="Garamond"/>
        </w:rPr>
      </w:pPr>
      <w:r w:rsidDel="00000000" w:rsidR="00000000" w:rsidRPr="00000000">
        <w:rPr>
          <w:rFonts w:ascii="Garamond" w:cs="Garamond" w:eastAsia="Garamond" w:hAnsi="Garamond"/>
          <w:rtl w:val="0"/>
        </w:rPr>
        <w:t xml:space="preserve">El Fondo de Desarrollo Local de San Cristóbal, como entidad distrital, ha incorporado el cumplimiento de buenas prácticas ambientales como un requisito habilitante en sus procesos de contratación pública, en observancia del marco normativo ambiental aplicable. Esta exigencia se fundamenta en lo establecido en el Decreto Distrital 456 de 2008, que reforma el Plan de Gestión Ambiental del Distrito Capital, así como en el Decreto 815 de 2017, que establece los lineamientos para la formulación e implementación de instrumentos operativos de planeación ambiental del Distrito, entre ellos el Programa Ambiental de Compras y Adquisiciones (PACA), el Plan de Acción Local (PAL) y el Plan Institucional de Gestión Ambiental (PIGA).</w:t>
      </w:r>
    </w:p>
    <w:p w:rsidR="00000000" w:rsidDel="00000000" w:rsidP="00000000" w:rsidRDefault="00000000" w:rsidRPr="00000000" w14:paraId="00000394">
      <w:pPr>
        <w:keepNext w:val="1"/>
        <w:spacing w:after="160" w:line="257" w:lineRule="auto"/>
        <w:jc w:val="both"/>
        <w:rPr>
          <w:rFonts w:ascii="Garamond" w:cs="Garamond" w:eastAsia="Garamond" w:hAnsi="Garamond"/>
        </w:rPr>
      </w:pPr>
      <w:r w:rsidDel="00000000" w:rsidR="00000000" w:rsidRPr="00000000">
        <w:rPr>
          <w:rFonts w:ascii="Garamond" w:cs="Garamond" w:eastAsia="Garamond" w:hAnsi="Garamond"/>
          <w:rtl w:val="0"/>
        </w:rPr>
        <w:t xml:space="preserve">Así mismo, se da cumplimiento a la Resolución No. 00242 de 2014, mediante la cual se adoptan los lineamientos para la formulación, implementación, evaluación y seguimiento del PIGA, y a los Acuerdos 19 de 1996 y 248 de 2006, que conforman el Estatuto General de Protección Ambiental del Distrito Capital, orientado a garantizar la preservación del patrimonio ecológico, los recursos naturales y el ambiente. En este contexto normativo, también se incluye el Acuerdo 450 de 2013, por medio del cual se establecen los lineamientos del Programa Distrital de Compras Verdes, con el fin de promover prácticas de consumo y adquisición sostenibles desde el sector público.</w:t>
      </w:r>
    </w:p>
    <w:p w:rsidR="00000000" w:rsidDel="00000000" w:rsidP="00000000" w:rsidRDefault="00000000" w:rsidRPr="00000000" w14:paraId="00000395">
      <w:pPr>
        <w:keepNext w:val="1"/>
        <w:spacing w:after="160" w:line="257" w:lineRule="auto"/>
        <w:jc w:val="both"/>
        <w:rPr>
          <w:rFonts w:ascii="Garamond" w:cs="Garamond" w:eastAsia="Garamond" w:hAnsi="Garamond"/>
        </w:rPr>
      </w:pPr>
      <w:r w:rsidDel="00000000" w:rsidR="00000000" w:rsidRPr="00000000">
        <w:rPr>
          <w:rFonts w:ascii="Garamond" w:cs="Garamond" w:eastAsia="Garamond" w:hAnsi="Garamond"/>
          <w:rtl w:val="0"/>
        </w:rPr>
        <w:t xml:space="preserve">De forma complementaria, el Fondo se rige por la Guía Conceptual y Metodológica de Compras Públicas Sostenibles del Ministerio de Ambiente y Desarrollo Sostenible, así como por la Guía de Contratación Sostenible expedida por la Secretaría Distrital de Gobierno. Estos instrumentos orientadores permiten la inclusión de criterios de sostenibilidad en los procesos contractuales, y constituyen un marco obligatorio de referencia para contratistas y proponentes.</w:t>
      </w:r>
    </w:p>
    <w:p w:rsidR="00000000" w:rsidDel="00000000" w:rsidP="00000000" w:rsidRDefault="00000000" w:rsidRPr="00000000" w14:paraId="00000396">
      <w:pPr>
        <w:keepNext w:val="1"/>
        <w:spacing w:after="160" w:line="257" w:lineRule="auto"/>
        <w:jc w:val="both"/>
        <w:rPr>
          <w:rFonts w:ascii="Garamond" w:cs="Garamond" w:eastAsia="Garamond" w:hAnsi="Garamond"/>
          <w:b w:val="1"/>
          <w:bCs w:val="1"/>
          <w:u w:val="single"/>
        </w:rPr>
      </w:pPr>
      <w:r w:rsidDel="00000000" w:rsidR="00000000" w:rsidRPr="00000000">
        <w:rPr>
          <w:rFonts w:ascii="Garamond" w:cs="Garamond" w:eastAsia="Garamond" w:hAnsi="Garamond"/>
          <w:rtl w:val="0"/>
        </w:rPr>
        <w:t xml:space="preserve">En este sentido, quien resulte adjudicatario de un contrato con el Fondo de Desarrollo Local de San Cristóbal deberá ajustarse a lo dispuesto en la Guía de Contratación Sostenible y a las demás normas expedidas por la Secretaría de Gobierno, durante toda la ejecución contractual, así como a las disposiciones adicionales que la Alcaldía Local determine en el momento de la liquidación del contrato, en cumplimiento de lo establecido en las Fichas de Contratación </w:t>
      </w:r>
      <w:r w:rsidDel="00000000" w:rsidR="00000000" w:rsidRPr="00000000">
        <w:rPr>
          <w:rFonts w:ascii="Garamond" w:cs="Garamond" w:eastAsia="Garamond" w:hAnsi="Garamond"/>
          <w:b w:val="1"/>
          <w:bCs w:val="1"/>
          <w:u w:val="single"/>
          <w:rtl w:val="0"/>
        </w:rPr>
        <w:t xml:space="preserve">Sostenible No. 9, 11, 17, 18, 23, 25 y 26.</w:t>
      </w:r>
    </w:p>
    <w:p w:rsidR="00000000" w:rsidDel="00000000" w:rsidP="00000000" w:rsidRDefault="00000000" w:rsidRPr="00000000" w14:paraId="00000397">
      <w:pPr>
        <w:keepNext w:val="1"/>
        <w:spacing w:after="160" w:line="257" w:lineRule="auto"/>
        <w:jc w:val="both"/>
        <w:rPr>
          <w:rFonts w:ascii="Garamond" w:cs="Garamond" w:eastAsia="Garamond" w:hAnsi="Garamond"/>
        </w:rPr>
      </w:pPr>
      <w:r w:rsidDel="00000000" w:rsidR="00000000" w:rsidRPr="00000000">
        <w:rPr>
          <w:rFonts w:ascii="Garamond" w:cs="Garamond" w:eastAsia="Garamond" w:hAnsi="Garamond"/>
          <w:rtl w:val="0"/>
        </w:rPr>
        <w:t xml:space="preserve">Según la naturaleza y objeto del contrato, </w:t>
      </w:r>
      <w:r w:rsidDel="00000000" w:rsidR="00000000" w:rsidRPr="00000000">
        <w:rPr>
          <w:rFonts w:ascii="Garamond" w:cs="Garamond" w:eastAsia="Garamond" w:hAnsi="Garamond"/>
          <w:b w:val="1"/>
          <w:bCs w:val="1"/>
          <w:u w:val="single"/>
          <w:rtl w:val="0"/>
        </w:rPr>
        <w:t xml:space="preserve">se exigirá el cumplimiento de criterios de sostenibilidad específicos, establecidos en las fichas de Contratación 9, 11, 17, 18, 23, 25 y 26</w:t>
      </w:r>
      <w:r w:rsidDel="00000000" w:rsidR="00000000" w:rsidRPr="00000000">
        <w:rPr>
          <w:rFonts w:ascii="Garamond" w:cs="Garamond" w:eastAsia="Garamond" w:hAnsi="Garamond"/>
          <w:rtl w:val="0"/>
        </w:rPr>
        <w:t xml:space="preserve">. </w:t>
      </w:r>
    </w:p>
    <w:p w:rsidR="00000000" w:rsidDel="00000000" w:rsidP="00000000" w:rsidRDefault="00000000" w:rsidRPr="00000000" w14:paraId="00000398">
      <w:pPr>
        <w:keepNext w:val="1"/>
        <w:spacing w:after="160" w:line="257" w:lineRule="auto"/>
        <w:jc w:val="both"/>
        <w:rPr>
          <w:rFonts w:ascii="Garamond" w:cs="Garamond" w:eastAsia="Garamond" w:hAnsi="Garamond"/>
        </w:rPr>
      </w:pPr>
      <w:r w:rsidDel="00000000" w:rsidR="00000000" w:rsidRPr="00000000">
        <w:rPr>
          <w:rFonts w:ascii="Garamond" w:cs="Garamond" w:eastAsia="Garamond" w:hAnsi="Garamond"/>
          <w:rtl w:val="0"/>
        </w:rPr>
        <w:t xml:space="preserve">Estas fichas establecen parámetros técnicos y ambientales que deben ser aplicados por el contratista, garantizando el uso eficiente de recursos, la reducción de impactos ambientales y la promoción de prácticas responsables desde el punto de vista ecológico, las cuales se adjuntan al proceso y deberá cumplirse lo señalado en ellas.</w:t>
      </w:r>
    </w:p>
    <w:p w:rsidR="00000000" w:rsidDel="00000000" w:rsidP="00000000" w:rsidRDefault="00000000" w:rsidRPr="00000000" w14:paraId="00000399">
      <w:pPr>
        <w:keepNext w:val="1"/>
        <w:spacing w:after="160" w:line="257" w:lineRule="auto"/>
        <w:jc w:val="both"/>
        <w:rPr>
          <w:rFonts w:ascii="Garamond" w:cs="Garamond" w:eastAsia="Garamond" w:hAnsi="Garamond"/>
        </w:rPr>
      </w:pPr>
      <w:r w:rsidDel="00000000" w:rsidR="00000000" w:rsidRPr="00000000">
        <w:rPr>
          <w:rFonts w:ascii="Garamond" w:cs="Garamond" w:eastAsia="Garamond" w:hAnsi="Garamond"/>
          <w:rtl w:val="0"/>
        </w:rPr>
        <w:t xml:space="preserve">Durante la ejecución del contrato, el cumplimiento de estas obligaciones ambientales será supervisado por el profesional designado del área correspondiente del Fondo de Desarrollo Local, quien podrá indicar al contratista las fichas específicas que deben ser aplicadas, según las características del contrato y las directrices vigentes de la Secretaría de Gobierno del Distrito o del Ministerio de Ambiente.</w:t>
      </w:r>
    </w:p>
    <w:p w:rsidR="00000000" w:rsidDel="00000000" w:rsidP="00000000" w:rsidRDefault="00000000" w:rsidRPr="00000000" w14:paraId="0000039A">
      <w:pPr>
        <w:keepNext w:val="1"/>
        <w:spacing w:after="160" w:line="257" w:lineRule="auto"/>
        <w:jc w:val="both"/>
        <w:rPr>
          <w:rFonts w:ascii="Garamond" w:cs="Garamond" w:eastAsia="Garamond" w:hAnsi="Garamond"/>
        </w:rPr>
      </w:pPr>
      <w:r w:rsidDel="00000000" w:rsidR="00000000" w:rsidRPr="00000000">
        <w:rPr>
          <w:rFonts w:ascii="Garamond" w:cs="Garamond" w:eastAsia="Garamond" w:hAnsi="Garamond"/>
          <w:rtl w:val="0"/>
        </w:rPr>
        <w:t xml:space="preserve">En conclusión, la incorporación de las buenas prácticas ambientales como requisito habilitante en los procesos de contratación pública del Fondo de Desarrollo Local de San Cristóbal refleja el compromiso institucional con la sostenibilidad, el cumplimiento normativo y la responsabilidad ambiental. Este enfoque fortalece la contratación pública con enfoque ambiental, asegurando que los bienes y servicios adquiridos contribuyan efectivamente a la protección del medio ambiente y al cumplimiento de los objetivos de desarrollo sostenible del Distrito Capital.</w:t>
      </w:r>
    </w:p>
    <w:p w:rsidR="00000000" w:rsidDel="00000000" w:rsidP="00000000" w:rsidRDefault="00000000" w:rsidRPr="00000000" w14:paraId="0000039B">
      <w:pPr>
        <w:keepNext w:val="1"/>
        <w:spacing w:after="160" w:line="257" w:lineRule="auto"/>
        <w:jc w:val="both"/>
        <w:rPr>
          <w:rFonts w:ascii="Garamond" w:cs="Garamond" w:eastAsia="Garamond" w:hAnsi="Garamond"/>
        </w:rPr>
      </w:pPr>
      <w:r w:rsidDel="00000000" w:rsidR="00000000" w:rsidRPr="00000000">
        <w:rPr>
          <w:rFonts w:ascii="Garamond" w:cs="Garamond" w:eastAsia="Garamond" w:hAnsi="Garamond"/>
          <w:rtl w:val="0"/>
        </w:rPr>
        <w:t xml:space="preserve">El proponente debe adjuntar los documentos señalados en cada ficha de contratación sostenible anexa, validando en las mismas los que deben ser presentados con la propuesta, pues estos son requisitos habilitantes.</w:t>
      </w:r>
    </w:p>
    <w:p w:rsidR="00000000" w:rsidDel="00000000" w:rsidP="00000000" w:rsidRDefault="00000000" w:rsidRPr="00000000" w14:paraId="0000039C">
      <w:pPr>
        <w:widowControl w:val="1"/>
        <w:numPr>
          <w:ilvl w:val="3"/>
          <w:numId w:val="25"/>
        </w:numPr>
        <w:pBdr>
          <w:top w:space="0" w:sz="0" w:val="nil"/>
          <w:left w:space="0" w:sz="0" w:val="nil"/>
          <w:bottom w:space="0" w:sz="0" w:val="nil"/>
          <w:right w:space="0" w:sz="0" w:val="nil"/>
          <w:between w:space="0" w:sz="0" w:val="nil"/>
        </w:pBdr>
        <w:spacing w:after="200" w:before="280" w:lineRule="auto"/>
        <w:ind w:left="1080" w:hanging="1080"/>
        <w:jc w:val="both"/>
        <w:rPr>
          <w:rFonts w:ascii="Garamond" w:cs="Garamond" w:eastAsia="Garamond" w:hAnsi="Garamond"/>
          <w:b w:val="1"/>
          <w:bCs w:val="1"/>
          <w:color w:val="000000"/>
        </w:rPr>
      </w:pPr>
      <w:r w:rsidDel="00000000" w:rsidR="00000000" w:rsidRPr="00000000">
        <w:rPr>
          <w:rFonts w:ascii="Garamond" w:cs="Garamond" w:eastAsia="Garamond" w:hAnsi="Garamond"/>
          <w:b w:val="1"/>
          <w:bCs w:val="1"/>
          <w:color w:val="000000"/>
          <w:rtl w:val="0"/>
        </w:rPr>
        <w:t xml:space="preserve">EQUIPO MÍNIMO DE TRABAJO HABILITANTE </w:t>
      </w:r>
    </w:p>
    <w:p w:rsidR="00000000" w:rsidDel="00000000" w:rsidP="00000000" w:rsidRDefault="00000000" w:rsidRPr="00000000" w14:paraId="0000039D">
      <w:pPr>
        <w:tabs>
          <w:tab w:val="left" w:leader="none" w:pos="567"/>
          <w:tab w:val="left" w:leader="none" w:pos="993"/>
        </w:tabs>
        <w:jc w:val="both"/>
        <w:rPr>
          <w:rFonts w:ascii="Garamond" w:cs="Garamond" w:eastAsia="Garamond" w:hAnsi="Garamond"/>
          <w:b w:val="1"/>
          <w:bCs w:val="1"/>
        </w:rPr>
      </w:pPr>
      <w:r w:rsidDel="00000000" w:rsidR="00000000" w:rsidRPr="00000000">
        <w:rPr>
          <w:rFonts w:ascii="Garamond" w:cs="Garamond" w:eastAsia="Garamond" w:hAnsi="Garamond"/>
          <w:rtl w:val="0"/>
        </w:rPr>
        <w:t xml:space="preserve">Para el desarrollo y ejecución de las actividades del presente proceso, el contratista deberá contar con un personal mínimo técnico y profesional que se describe en el siguiente cuadro. </w:t>
      </w:r>
      <w:r w:rsidDel="00000000" w:rsidR="00000000" w:rsidRPr="00000000">
        <w:rPr>
          <w:rFonts w:ascii="Garamond" w:cs="Garamond" w:eastAsia="Garamond" w:hAnsi="Garamond"/>
          <w:b w:val="1"/>
          <w:bCs w:val="1"/>
          <w:rtl w:val="0"/>
        </w:rPr>
        <w:t xml:space="preserve">El proponente deberá aportar junto con la propuesta los documentos que acrediten el cumplimiento de requisitos de los siguientes perfiles:</w:t>
      </w:r>
    </w:p>
    <w:p w:rsidR="00000000" w:rsidDel="00000000" w:rsidP="00000000" w:rsidRDefault="00000000" w:rsidRPr="00000000" w14:paraId="0000039E">
      <w:pPr>
        <w:tabs>
          <w:tab w:val="left" w:leader="none" w:pos="567"/>
          <w:tab w:val="left" w:leader="none" w:pos="993"/>
        </w:tabs>
        <w:jc w:val="both"/>
        <w:rPr>
          <w:rFonts w:ascii="Garamond" w:cs="Garamond" w:eastAsia="Garamond" w:hAnsi="Garamond"/>
        </w:rPr>
      </w:pPr>
      <w:r w:rsidDel="00000000" w:rsidR="00000000" w:rsidRPr="00000000">
        <w:rPr>
          <w:rtl w:val="0"/>
        </w:rPr>
      </w:r>
    </w:p>
    <w:tbl>
      <w:tblPr>
        <w:tblStyle w:val="Table14"/>
        <w:tblW w:w="9374.0" w:type="dxa"/>
        <w:jc w:val="left"/>
        <w:tblLayout w:type="fixed"/>
        <w:tblLook w:val="0400"/>
      </w:tblPr>
      <w:tblGrid>
        <w:gridCol w:w="1718"/>
        <w:gridCol w:w="7656"/>
        <w:tblGridChange w:id="0">
          <w:tblGrid>
            <w:gridCol w:w="1718"/>
            <w:gridCol w:w="7656"/>
          </w:tblGrid>
        </w:tblGridChange>
      </w:tblGrid>
      <w:tr>
        <w:trPr>
          <w:cantSplit w:val="0"/>
          <w:trHeight w:val="1050" w:hRule="atLeast"/>
          <w:tblHeader w:val="0"/>
        </w:trPr>
        <w:tc>
          <w:tcPr>
            <w:tcBorders>
              <w:top w:color="000000" w:space="0" w:sz="12" w:val="single"/>
              <w:left w:color="000000" w:space="0" w:sz="12" w:val="single"/>
              <w:bottom w:color="000000" w:space="0" w:sz="12"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39F">
            <w:pPr>
              <w:jc w:val="both"/>
              <w:rPr>
                <w:rFonts w:ascii="Garamond" w:cs="Garamond" w:eastAsia="Garamond" w:hAnsi="Garamond"/>
              </w:rPr>
            </w:pPr>
            <w:r w:rsidDel="00000000" w:rsidR="00000000" w:rsidRPr="00000000">
              <w:rPr>
                <w:rFonts w:ascii="Garamond" w:cs="Garamond" w:eastAsia="Garamond" w:hAnsi="Garamond"/>
                <w:rtl w:val="0"/>
              </w:rPr>
              <w:t xml:space="preserve">Coordinador General De Proyecto</w:t>
            </w:r>
          </w:p>
        </w:tc>
        <w:tc>
          <w:tcPr>
            <w:tcBorders>
              <w:top w:color="000000" w:space="0" w:sz="12" w:val="single"/>
              <w:left w:color="cccccc" w:space="0" w:sz="6" w:val="single"/>
              <w:bottom w:color="000000" w:space="0" w:sz="12"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3A0">
            <w:pPr>
              <w:jc w:val="both"/>
              <w:rPr>
                <w:rFonts w:ascii="Garamond" w:cs="Garamond" w:eastAsia="Garamond" w:hAnsi="Garamond"/>
              </w:rPr>
            </w:pPr>
            <w:r w:rsidDel="00000000" w:rsidR="00000000" w:rsidRPr="00000000">
              <w:rPr>
                <w:rFonts w:ascii="Garamond" w:cs="Garamond" w:eastAsia="Garamond" w:hAnsi="Garamond"/>
                <w:rtl w:val="0"/>
              </w:rPr>
              <w:t xml:space="preserve">Profesional especializado en áreas de salud, administración o ciencias sociales, con formación de posgrado en áreas administrativas, sociales o de salud, con experiencia de 36 meses en la coordinación, y/o liderando proyectos sociales, comunitarios, entre otros, contada a partir de la expedición de la tarjeta profesional o el título correspondiente.</w:t>
            </w:r>
          </w:p>
        </w:tc>
      </w:tr>
      <w:tr>
        <w:trPr>
          <w:cantSplit w:val="0"/>
          <w:trHeight w:val="750" w:hRule="atLeast"/>
          <w:tblHeader w:val="0"/>
        </w:trPr>
        <w:tc>
          <w:tcPr>
            <w:tcBorders>
              <w:top w:color="cccccc" w:space="0" w:sz="6" w:val="single"/>
              <w:left w:color="000000" w:space="0" w:sz="12" w:val="single"/>
              <w:bottom w:color="000000" w:space="0" w:sz="12"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3A1">
            <w:pPr>
              <w:jc w:val="both"/>
              <w:rPr>
                <w:rFonts w:ascii="Garamond" w:cs="Garamond" w:eastAsia="Garamond" w:hAnsi="Garamond"/>
              </w:rPr>
            </w:pPr>
            <w:r w:rsidDel="00000000" w:rsidR="00000000" w:rsidRPr="00000000">
              <w:rPr>
                <w:rFonts w:ascii="Garamond" w:cs="Garamond" w:eastAsia="Garamond" w:hAnsi="Garamond"/>
                <w:rtl w:val="0"/>
              </w:rPr>
              <w:t xml:space="preserve">Facilitador Componente 1</w:t>
            </w:r>
          </w:p>
        </w:tc>
        <w:tc>
          <w:tcPr>
            <w:tcBorders>
              <w:top w:color="cccccc" w:space="0" w:sz="6" w:val="single"/>
              <w:left w:color="cccccc" w:space="0" w:sz="6" w:val="single"/>
              <w:bottom w:color="000000" w:space="0" w:sz="12"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3A2">
            <w:pPr>
              <w:pStyle w:val="Heading1"/>
              <w:keepNext w:val="0"/>
              <w:spacing w:after="0" w:before="0" w:lineRule="auto"/>
              <w:jc w:val="both"/>
              <w:rPr>
                <w:rFonts w:ascii="Garamond" w:cs="Garamond" w:eastAsia="Garamond" w:hAnsi="Garamond"/>
              </w:rPr>
            </w:pPr>
            <w:bookmarkStart w:colFirst="0" w:colLast="0" w:name="_heading=h.ywiffckfhr0k" w:id="9"/>
            <w:bookmarkEnd w:id="9"/>
            <w:r w:rsidDel="00000000" w:rsidR="00000000" w:rsidRPr="00000000">
              <w:rPr>
                <w:rFonts w:ascii="Garamond" w:cs="Garamond" w:eastAsia="Garamond" w:hAnsi="Garamond"/>
                <w:b w:val="0"/>
                <w:bCs w:val="0"/>
                <w:sz w:val="22"/>
                <w:szCs w:val="22"/>
                <w:rtl w:val="0"/>
              </w:rPr>
              <w:t xml:space="preserve">Profesional en psicología, en ciencias de la salud, educación y/o sociales, comunitarias o humanas, trabajo social con experiencia profesional mínima certificada de 24 meses en proyectos de salud con enfoque comunitario, o de haber apoyado estrategias de participación social en salud</w:t>
            </w:r>
            <w:r w:rsidDel="00000000" w:rsidR="00000000" w:rsidRPr="00000000">
              <w:rPr>
                <w:rtl w:val="0"/>
              </w:rPr>
            </w:r>
          </w:p>
        </w:tc>
      </w:tr>
      <w:tr>
        <w:trPr>
          <w:cantSplit w:val="0"/>
          <w:trHeight w:val="1290" w:hRule="atLeast"/>
          <w:tblHeader w:val="0"/>
        </w:trPr>
        <w:tc>
          <w:tcPr>
            <w:tcBorders>
              <w:top w:color="cccccc" w:space="0" w:sz="6" w:val="single"/>
              <w:left w:color="000000" w:space="0" w:sz="12" w:val="single"/>
              <w:bottom w:color="000000" w:space="0" w:sz="12"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3A3">
            <w:pPr>
              <w:jc w:val="both"/>
              <w:rPr>
                <w:rFonts w:ascii="Garamond" w:cs="Garamond" w:eastAsia="Garamond" w:hAnsi="Garamond"/>
              </w:rPr>
            </w:pPr>
            <w:r w:rsidDel="00000000" w:rsidR="00000000" w:rsidRPr="00000000">
              <w:rPr>
                <w:rFonts w:ascii="Garamond" w:cs="Garamond" w:eastAsia="Garamond" w:hAnsi="Garamond"/>
                <w:rtl w:val="0"/>
              </w:rPr>
              <w:t xml:space="preserve">Facilitador Componente 2</w:t>
            </w:r>
          </w:p>
        </w:tc>
        <w:tc>
          <w:tcPr>
            <w:tcBorders>
              <w:top w:color="cccccc" w:space="0" w:sz="6" w:val="single"/>
              <w:left w:color="cccccc" w:space="0" w:sz="6" w:val="single"/>
              <w:bottom w:color="000000" w:space="0" w:sz="12"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3A4">
            <w:pPr>
              <w:jc w:val="both"/>
              <w:rPr>
                <w:rFonts w:ascii="Garamond" w:cs="Garamond" w:eastAsia="Garamond" w:hAnsi="Garamond"/>
              </w:rPr>
            </w:pPr>
            <w:r w:rsidDel="00000000" w:rsidR="00000000" w:rsidRPr="00000000">
              <w:rPr>
                <w:rFonts w:ascii="Garamond" w:cs="Garamond" w:eastAsia="Garamond" w:hAnsi="Garamond"/>
                <w:rtl w:val="0"/>
              </w:rPr>
              <w:t xml:space="preserve">Profesional en Fisioterapia, con especialización en áreas administrativas y/o de la salud, con experiencia mínima certificada de 24 meses en proyectos comunitarios y de salud pública, incluyendo el manejo y atención de personas con discapacidad. Experiencia contada a partir de la expedición del título profesional, con habilidades para el trabajo comunitario, manejo de grupos y desarrollo de acciones de promoción y prevención en salud.</w:t>
            </w:r>
          </w:p>
        </w:tc>
      </w:tr>
      <w:tr>
        <w:trPr>
          <w:cantSplit w:val="0"/>
          <w:trHeight w:val="750" w:hRule="atLeast"/>
          <w:tblHeader w:val="0"/>
        </w:trPr>
        <w:tc>
          <w:tcPr>
            <w:tcBorders>
              <w:top w:color="cccccc" w:space="0" w:sz="6" w:val="single"/>
              <w:left w:color="000000" w:space="0" w:sz="12" w:val="single"/>
              <w:bottom w:color="000000" w:space="0" w:sz="12"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3A5">
            <w:pPr>
              <w:jc w:val="both"/>
              <w:rPr>
                <w:rFonts w:ascii="Garamond" w:cs="Garamond" w:eastAsia="Garamond" w:hAnsi="Garamond"/>
              </w:rPr>
            </w:pPr>
            <w:r w:rsidDel="00000000" w:rsidR="00000000" w:rsidRPr="00000000">
              <w:rPr>
                <w:rFonts w:ascii="Garamond" w:cs="Garamond" w:eastAsia="Garamond" w:hAnsi="Garamond"/>
                <w:rtl w:val="0"/>
              </w:rPr>
              <w:t xml:space="preserve">Facilitador Componente 3</w:t>
            </w:r>
          </w:p>
        </w:tc>
        <w:tc>
          <w:tcPr>
            <w:tcBorders>
              <w:top w:color="cccccc" w:space="0" w:sz="6" w:val="single"/>
              <w:left w:color="cccccc" w:space="0" w:sz="6" w:val="single"/>
              <w:bottom w:color="000000" w:space="0" w:sz="12"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3A6">
            <w:pPr>
              <w:jc w:val="both"/>
              <w:rPr>
                <w:rFonts w:ascii="Garamond" w:cs="Garamond" w:eastAsia="Garamond" w:hAnsi="Garamond"/>
              </w:rPr>
            </w:pPr>
            <w:r w:rsidDel="00000000" w:rsidR="00000000" w:rsidRPr="00000000">
              <w:rPr>
                <w:rFonts w:ascii="Garamond" w:cs="Garamond" w:eastAsia="Garamond" w:hAnsi="Garamond"/>
                <w:rtl w:val="0"/>
              </w:rPr>
              <w:t xml:space="preserve">Profesional en áreas de la salud, áreas administrativas y/o social, con especialización en áreas administrativas y/o salud, con experiencia mínima certificada de 24 meses en proyectos relacionados con acciones comunitarias y salud pública. Experiencia contada a partir de la expedición de la tarjeta profesional o expedición del título profesional según corresponda. </w:t>
            </w:r>
          </w:p>
        </w:tc>
      </w:tr>
      <w:tr>
        <w:trPr>
          <w:cantSplit w:val="0"/>
          <w:trHeight w:val="1545" w:hRule="atLeast"/>
          <w:tblHeader w:val="0"/>
        </w:trPr>
        <w:tc>
          <w:tcPr>
            <w:tcBorders>
              <w:top w:color="cccccc" w:space="0" w:sz="6" w:val="single"/>
              <w:left w:color="000000" w:space="0" w:sz="12" w:val="single"/>
              <w:bottom w:color="000000" w:space="0" w:sz="12"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3A7">
            <w:pPr>
              <w:jc w:val="both"/>
              <w:rPr>
                <w:rFonts w:ascii="Garamond" w:cs="Garamond" w:eastAsia="Garamond" w:hAnsi="Garamond"/>
              </w:rPr>
            </w:pPr>
            <w:r w:rsidDel="00000000" w:rsidR="00000000" w:rsidRPr="00000000">
              <w:rPr>
                <w:rFonts w:ascii="Garamond" w:cs="Garamond" w:eastAsia="Garamond" w:hAnsi="Garamond"/>
                <w:rtl w:val="0"/>
              </w:rPr>
              <w:t xml:space="preserve">Facilitador Componente 4</w:t>
            </w:r>
          </w:p>
        </w:tc>
        <w:tc>
          <w:tcPr>
            <w:tcBorders>
              <w:top w:color="cccccc" w:space="0" w:sz="6" w:val="single"/>
              <w:left w:color="cccccc" w:space="0" w:sz="6" w:val="single"/>
              <w:bottom w:color="000000" w:space="0" w:sz="12"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3A8">
            <w:pPr>
              <w:jc w:val="both"/>
              <w:rPr>
                <w:rFonts w:ascii="Garamond" w:cs="Garamond" w:eastAsia="Garamond" w:hAnsi="Garamond"/>
              </w:rPr>
            </w:pPr>
            <w:r w:rsidDel="00000000" w:rsidR="00000000" w:rsidRPr="00000000">
              <w:rPr>
                <w:rFonts w:ascii="Garamond" w:cs="Garamond" w:eastAsia="Garamond" w:hAnsi="Garamond"/>
                <w:rtl w:val="0"/>
              </w:rPr>
              <w:t xml:space="preserve">Profesional en psicología, en ciencias de la salud, educación y/o sociales, comunitarias o humanas, trabajo social, con experiencia profesional mínima certificada de 24 meses en proyectos de salud con enfoque comunitario, en esta experiencia debe haber apoyado estrategias de participación social en proyectos de salud sexual y/o reproductiva con comunidad, Experiencia contada a partir de la expedición del título profesional según corresponda. </w:t>
            </w:r>
          </w:p>
        </w:tc>
      </w:tr>
      <w:tr>
        <w:trPr>
          <w:cantSplit w:val="0"/>
          <w:trHeight w:val="1080" w:hRule="atLeast"/>
          <w:tblHeader w:val="0"/>
        </w:trPr>
        <w:tc>
          <w:tcPr>
            <w:tcBorders>
              <w:top w:color="cccccc" w:space="0" w:sz="6" w:val="single"/>
              <w:left w:color="000000" w:space="0" w:sz="12" w:val="single"/>
              <w:bottom w:color="000000" w:space="0" w:sz="12"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3A9">
            <w:pPr>
              <w:jc w:val="both"/>
              <w:rPr>
                <w:rFonts w:ascii="Garamond" w:cs="Garamond" w:eastAsia="Garamond" w:hAnsi="Garamond"/>
              </w:rPr>
            </w:pPr>
            <w:r w:rsidDel="00000000" w:rsidR="00000000" w:rsidRPr="00000000">
              <w:rPr>
                <w:rFonts w:ascii="Garamond" w:cs="Garamond" w:eastAsia="Garamond" w:hAnsi="Garamond"/>
                <w:rtl w:val="0"/>
              </w:rPr>
              <w:t xml:space="preserve">Facilitador Componente 5</w:t>
            </w:r>
          </w:p>
        </w:tc>
        <w:tc>
          <w:tcPr>
            <w:tcBorders>
              <w:top w:color="cccccc" w:space="0" w:sz="6" w:val="single"/>
              <w:left w:color="cccccc" w:space="0" w:sz="6" w:val="single"/>
              <w:bottom w:color="000000" w:space="0" w:sz="12"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3AA">
            <w:pPr>
              <w:jc w:val="both"/>
              <w:rPr>
                <w:rFonts w:ascii="Garamond" w:cs="Garamond" w:eastAsia="Garamond" w:hAnsi="Garamond"/>
              </w:rPr>
            </w:pPr>
            <w:r w:rsidDel="00000000" w:rsidR="00000000" w:rsidRPr="00000000">
              <w:rPr>
                <w:rFonts w:ascii="Garamond" w:cs="Garamond" w:eastAsia="Garamond" w:hAnsi="Garamond"/>
                <w:rtl w:val="0"/>
              </w:rPr>
              <w:t xml:space="preserve">Profesional en Ciencias Humanas de la Salud o Ciencias Sociales, y tarjeta profesional vigente. Experiencia mínima profesional certificada de 24 meses en ejecución de procesos sociales o psicosociales con población en riesgo, en prevención y promoción de la salud mental. Experiencia contada a partir de la expedición del título profesional.</w:t>
            </w:r>
          </w:p>
        </w:tc>
      </w:tr>
      <w:tr>
        <w:trPr>
          <w:cantSplit w:val="0"/>
          <w:trHeight w:val="750" w:hRule="atLeast"/>
          <w:tblHeader w:val="0"/>
        </w:trPr>
        <w:tc>
          <w:tcPr>
            <w:tcBorders>
              <w:top w:color="cccccc" w:space="0" w:sz="6" w:val="single"/>
              <w:left w:color="000000" w:space="0" w:sz="12" w:val="single"/>
              <w:bottom w:color="000000" w:space="0" w:sz="12"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3AB">
            <w:pPr>
              <w:jc w:val="both"/>
              <w:rPr>
                <w:rFonts w:ascii="Garamond" w:cs="Garamond" w:eastAsia="Garamond" w:hAnsi="Garamond"/>
              </w:rPr>
            </w:pPr>
            <w:r w:rsidDel="00000000" w:rsidR="00000000" w:rsidRPr="00000000">
              <w:rPr>
                <w:rFonts w:ascii="Garamond" w:cs="Garamond" w:eastAsia="Garamond" w:hAnsi="Garamond"/>
                <w:rtl w:val="0"/>
              </w:rPr>
              <w:t xml:space="preserve">Diseñador Gráfico</w:t>
            </w:r>
          </w:p>
        </w:tc>
        <w:tc>
          <w:tcPr>
            <w:tcBorders>
              <w:top w:color="cccccc" w:space="0" w:sz="6" w:val="single"/>
              <w:left w:color="cccccc" w:space="0" w:sz="6" w:val="single"/>
              <w:bottom w:color="000000" w:space="0" w:sz="12"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3AC">
            <w:pPr>
              <w:jc w:val="both"/>
              <w:rPr>
                <w:rFonts w:ascii="Garamond" w:cs="Garamond" w:eastAsia="Garamond" w:hAnsi="Garamond"/>
              </w:rPr>
            </w:pPr>
            <w:r w:rsidDel="00000000" w:rsidR="00000000" w:rsidRPr="00000000">
              <w:rPr>
                <w:rFonts w:ascii="Garamond" w:cs="Garamond" w:eastAsia="Garamond" w:hAnsi="Garamond"/>
                <w:rtl w:val="0"/>
              </w:rPr>
              <w:t xml:space="preserve">Diseñador gráfico(a) o profesional en áreas afines como comunicación o publicidad, con una experiencia profesional de 6 meses en trabajo comunitario. Cuenta con habilidades en el diseño y desarrollo de piezas gráficas para diversos canales tanto digitales como físicos. Experiencia en implementación y gestión de aplicaciones interactivas y plataformas digitales de aprendizaje, incluyendo apps educativas, webinars y otros entornos virtuales orientados a la formación y el fortalecimiento comunitario.</w:t>
            </w:r>
          </w:p>
        </w:tc>
      </w:tr>
      <w:tr>
        <w:trPr>
          <w:cantSplit w:val="0"/>
          <w:trHeight w:val="1605" w:hRule="atLeast"/>
          <w:tblHeader w:val="0"/>
        </w:trPr>
        <w:tc>
          <w:tcPr>
            <w:tcBorders>
              <w:top w:color="cccccc" w:space="0" w:sz="6" w:val="single"/>
              <w:left w:color="000000" w:space="0" w:sz="12" w:val="single"/>
              <w:bottom w:color="000000" w:space="0" w:sz="12"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3AD">
            <w:pPr>
              <w:jc w:val="both"/>
              <w:rPr>
                <w:rFonts w:ascii="Garamond" w:cs="Garamond" w:eastAsia="Garamond" w:hAnsi="Garamond"/>
              </w:rPr>
            </w:pPr>
            <w:r w:rsidDel="00000000" w:rsidR="00000000" w:rsidRPr="00000000">
              <w:rPr>
                <w:rFonts w:ascii="Garamond" w:cs="Garamond" w:eastAsia="Garamond" w:hAnsi="Garamond"/>
                <w:rtl w:val="0"/>
              </w:rPr>
              <w:t xml:space="preserve">Gestor Territorial por componente</w:t>
            </w:r>
          </w:p>
        </w:tc>
        <w:tc>
          <w:tcPr>
            <w:tcBorders>
              <w:top w:color="cccccc" w:space="0" w:sz="6" w:val="single"/>
              <w:left w:color="cccccc" w:space="0" w:sz="6" w:val="single"/>
              <w:bottom w:color="000000" w:space="0" w:sz="12"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3AE">
            <w:pPr>
              <w:jc w:val="both"/>
              <w:rPr>
                <w:rFonts w:ascii="Garamond" w:cs="Garamond" w:eastAsia="Garamond" w:hAnsi="Garamond"/>
              </w:rPr>
            </w:pPr>
            <w:r w:rsidDel="00000000" w:rsidR="00000000" w:rsidRPr="00000000">
              <w:rPr>
                <w:rFonts w:ascii="Garamond" w:cs="Garamond" w:eastAsia="Garamond" w:hAnsi="Garamond"/>
                <w:rtl w:val="0"/>
              </w:rPr>
              <w:t xml:space="preserve">Lider comunitario/a en la localidad de San Cristóbal, con trayectoria comprobable en procesos de trabajo comunitario, participación social o liderazgo territorial dentro de la localidad. Deberá contar con título de formación bachiller acreditar experiencia de doce (12) meses en el desarrollo de actividades técnico-administrativas relacionadas con participación comunitaria, trabajo territorial, salud pública, gestión social, logística comunitaria, manejo de bases de datos, ofimática.</w:t>
            </w:r>
          </w:p>
        </w:tc>
      </w:tr>
    </w:tbl>
    <w:p w:rsidR="00000000" w:rsidDel="00000000" w:rsidP="00000000" w:rsidRDefault="00000000" w:rsidRPr="00000000" w14:paraId="000003AF">
      <w:pPr>
        <w:tabs>
          <w:tab w:val="left" w:leader="none" w:pos="567"/>
          <w:tab w:val="left" w:leader="none" w:pos="993"/>
        </w:tabs>
        <w:jc w:val="both"/>
        <w:rPr>
          <w:rFonts w:ascii="Garamond" w:cs="Garamond" w:eastAsia="Garamond" w:hAnsi="Garamond"/>
        </w:rPr>
      </w:pPr>
      <w:r w:rsidDel="00000000" w:rsidR="00000000" w:rsidRPr="00000000">
        <w:rPr>
          <w:rtl w:val="0"/>
        </w:rPr>
      </w:r>
    </w:p>
    <w:p w:rsidR="00000000" w:rsidDel="00000000" w:rsidP="00000000" w:rsidRDefault="00000000" w:rsidRPr="00000000" w14:paraId="000003B0">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w:t>
      </w:r>
      <w:r w:rsidDel="00000000" w:rsidR="00000000" w:rsidRPr="00000000">
        <w:rPr>
          <w:rFonts w:ascii="Garamond" w:cs="Garamond" w:eastAsia="Garamond" w:hAnsi="Garamond"/>
          <w:rtl w:val="0"/>
        </w:rPr>
        <w:t xml:space="preserve">: La experiencia se evaluará a partir de la obtención del título profesional.</w:t>
      </w:r>
    </w:p>
    <w:p w:rsidR="00000000" w:rsidDel="00000000" w:rsidP="00000000" w:rsidRDefault="00000000" w:rsidRPr="00000000" w14:paraId="000003B1">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2:</w:t>
      </w:r>
      <w:r w:rsidDel="00000000" w:rsidR="00000000" w:rsidRPr="00000000">
        <w:rPr>
          <w:rFonts w:ascii="Garamond" w:cs="Garamond" w:eastAsia="Garamond" w:hAnsi="Garamond"/>
          <w:rtl w:val="0"/>
        </w:rPr>
        <w:t xml:space="preserve"> La experiencia de los perfiles debe ser igual o similar a la exigida</w:t>
      </w:r>
    </w:p>
    <w:p w:rsidR="00000000" w:rsidDel="00000000" w:rsidP="00000000" w:rsidRDefault="00000000" w:rsidRPr="00000000" w14:paraId="000003B2">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3:</w:t>
      </w:r>
      <w:r w:rsidDel="00000000" w:rsidR="00000000" w:rsidRPr="00000000">
        <w:rPr>
          <w:rFonts w:ascii="Garamond" w:cs="Garamond" w:eastAsia="Garamond" w:hAnsi="Garamond"/>
          <w:rtl w:val="0"/>
        </w:rPr>
        <w:t xml:space="preserve"> El perfil de </w:t>
      </w:r>
      <w:r w:rsidDel="00000000" w:rsidR="00000000" w:rsidRPr="00000000">
        <w:rPr>
          <w:rFonts w:ascii="Garamond" w:cs="Garamond" w:eastAsia="Garamond" w:hAnsi="Garamond"/>
          <w:b w:val="1"/>
          <w:bCs w:val="1"/>
          <w:rtl w:val="0"/>
        </w:rPr>
        <w:t xml:space="preserve">GESTOR TERRITORIAL Y/O LÍDER COMUNITARIO</w:t>
      </w:r>
      <w:r w:rsidDel="00000000" w:rsidR="00000000" w:rsidRPr="00000000">
        <w:rPr>
          <w:rFonts w:ascii="Garamond" w:cs="Garamond" w:eastAsia="Garamond" w:hAnsi="Garamond"/>
          <w:rtl w:val="0"/>
        </w:rPr>
        <w:t xml:space="preserve"> debe vivir dentro de la localidad de San Cristóbal. Este requisito se acredita con certificado de residencia, con fecha de expedición no superior a 30 días. </w:t>
      </w:r>
    </w:p>
    <w:p w:rsidR="00000000" w:rsidDel="00000000" w:rsidP="00000000" w:rsidRDefault="00000000" w:rsidRPr="00000000" w14:paraId="000003B3">
      <w:pPr>
        <w:tabs>
          <w:tab w:val="left" w:leader="none" w:pos="567"/>
          <w:tab w:val="left" w:leader="none" w:pos="993"/>
        </w:tabs>
        <w:jc w:val="both"/>
        <w:rPr>
          <w:rFonts w:ascii="Garamond" w:cs="Garamond" w:eastAsia="Garamond" w:hAnsi="Garamond"/>
        </w:rPr>
      </w:pPr>
      <w:r w:rsidDel="00000000" w:rsidR="00000000" w:rsidRPr="00000000">
        <w:rPr>
          <w:rtl w:val="0"/>
        </w:rPr>
      </w:r>
    </w:p>
    <w:p w:rsidR="00000000" w:rsidDel="00000000" w:rsidP="00000000" w:rsidRDefault="00000000" w:rsidRPr="00000000" w14:paraId="000003B4">
      <w:pPr>
        <w:tabs>
          <w:tab w:val="left" w:leader="none" w:pos="567"/>
          <w:tab w:val="left" w:leader="none" w:pos="993"/>
        </w:tabs>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PARA ACREDITAR LAS CALIDADES DE LOS INTEGRANTES DEL EQUIPO DE TRABAJO, DEBERÁN APORTAR LOS SIGUIENTES DOCUMENTOS: </w:t>
      </w:r>
    </w:p>
    <w:p w:rsidR="00000000" w:rsidDel="00000000" w:rsidP="00000000" w:rsidRDefault="00000000" w:rsidRPr="00000000" w14:paraId="000003B5">
      <w:pPr>
        <w:tabs>
          <w:tab w:val="left" w:leader="none" w:pos="567"/>
          <w:tab w:val="left" w:leader="none" w:pos="993"/>
        </w:tabs>
        <w:jc w:val="both"/>
        <w:rPr>
          <w:rFonts w:ascii="Garamond" w:cs="Garamond" w:eastAsia="Garamond" w:hAnsi="Garamond"/>
        </w:rPr>
      </w:pPr>
      <w:r w:rsidDel="00000000" w:rsidR="00000000" w:rsidRPr="00000000">
        <w:rPr>
          <w:rtl w:val="0"/>
        </w:rPr>
      </w:r>
    </w:p>
    <w:p w:rsidR="00000000" w:rsidDel="00000000" w:rsidP="00000000" w:rsidRDefault="00000000" w:rsidRPr="00000000" w14:paraId="000003B6">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rtl w:val="0"/>
        </w:rPr>
        <w:t xml:space="preserve">Diligenciar el FORMATO- ACREDITACIÓN CALIDADES INTEGRANTES EQUIPO DE TRABAJO y FORMATO –AUTORIZACIÓN PARA PRESENTAR HOJA DE VIDA.</w:t>
      </w:r>
    </w:p>
    <w:p w:rsidR="00000000" w:rsidDel="00000000" w:rsidP="00000000" w:rsidRDefault="00000000" w:rsidRPr="00000000" w14:paraId="000003B7">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rtl w:val="0"/>
        </w:rPr>
        <w:t xml:space="preserve">Fotocopia de la cédula de ciudadanía </w:t>
      </w:r>
    </w:p>
    <w:p w:rsidR="00000000" w:rsidDel="00000000" w:rsidP="00000000" w:rsidRDefault="00000000" w:rsidRPr="00000000" w14:paraId="000003B8">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rtl w:val="0"/>
        </w:rPr>
        <w:t xml:space="preserve">Fotocopia del título o acta de grado </w:t>
      </w:r>
    </w:p>
    <w:p w:rsidR="00000000" w:rsidDel="00000000" w:rsidP="00000000" w:rsidRDefault="00000000" w:rsidRPr="00000000" w14:paraId="000003B9">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rtl w:val="0"/>
        </w:rPr>
        <w:t xml:space="preserve">Fotocopia de la matrícula profesional o tarjeta profesional (cuando aplique)</w:t>
      </w:r>
    </w:p>
    <w:p w:rsidR="00000000" w:rsidDel="00000000" w:rsidP="00000000" w:rsidRDefault="00000000" w:rsidRPr="00000000" w14:paraId="000003BA">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rtl w:val="0"/>
        </w:rPr>
        <w:t xml:space="preserve">Certificaciones que acrediten la experiencia requerida para el perfil de cada integrante del equipo.</w:t>
      </w:r>
    </w:p>
    <w:p w:rsidR="00000000" w:rsidDel="00000000" w:rsidP="00000000" w:rsidRDefault="00000000" w:rsidRPr="00000000" w14:paraId="000003BB">
      <w:pPr>
        <w:tabs>
          <w:tab w:val="left" w:leader="none" w:pos="567"/>
          <w:tab w:val="left" w:leader="none" w:pos="993"/>
        </w:tabs>
        <w:jc w:val="both"/>
        <w:rPr>
          <w:rFonts w:ascii="Garamond" w:cs="Garamond" w:eastAsia="Garamond" w:hAnsi="Garamond"/>
        </w:rPr>
      </w:pPr>
      <w:r w:rsidDel="00000000" w:rsidR="00000000" w:rsidRPr="00000000">
        <w:rPr>
          <w:rtl w:val="0"/>
        </w:rPr>
      </w:r>
    </w:p>
    <w:p w:rsidR="00000000" w:rsidDel="00000000" w:rsidP="00000000" w:rsidRDefault="00000000" w:rsidRPr="00000000" w14:paraId="000003BC">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w:t>
      </w:r>
      <w:r w:rsidDel="00000000" w:rsidR="00000000" w:rsidRPr="00000000">
        <w:rPr>
          <w:rFonts w:ascii="Garamond" w:cs="Garamond" w:eastAsia="Garamond" w:hAnsi="Garamond"/>
          <w:rtl w:val="0"/>
        </w:rPr>
        <w:t xml:space="preserve"> REQUISITOS DE LAS CERTIFICACIONES DE EXPERIENCIA PARA ACREDITAR CALIDADES DEL EQUIPO DE TRABAJO, las certificaciones de experiencia deben ser expedidas por el empleador y deberán contener como mínimo: </w:t>
      </w:r>
    </w:p>
    <w:p w:rsidR="00000000" w:rsidDel="00000000" w:rsidP="00000000" w:rsidRDefault="00000000" w:rsidRPr="00000000" w14:paraId="000003BD">
      <w:pPr>
        <w:tabs>
          <w:tab w:val="left" w:leader="none" w:pos="567"/>
          <w:tab w:val="left" w:leader="none" w:pos="993"/>
        </w:tabs>
        <w:jc w:val="both"/>
        <w:rPr>
          <w:rFonts w:ascii="Garamond" w:cs="Garamond" w:eastAsia="Garamond" w:hAnsi="Garamond"/>
        </w:rPr>
      </w:pPr>
      <w:r w:rsidDel="00000000" w:rsidR="00000000" w:rsidRPr="00000000">
        <w:rPr>
          <w:rtl w:val="0"/>
        </w:rPr>
      </w:r>
    </w:p>
    <w:p w:rsidR="00000000" w:rsidDel="00000000" w:rsidP="00000000" w:rsidRDefault="00000000" w:rsidRPr="00000000" w14:paraId="000003BE">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rtl w:val="0"/>
        </w:rPr>
        <w:t xml:space="preserve">Nombre o razón social del contratante.  </w:t>
      </w:r>
    </w:p>
    <w:p w:rsidR="00000000" w:rsidDel="00000000" w:rsidP="00000000" w:rsidRDefault="00000000" w:rsidRPr="00000000" w14:paraId="000003BF">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rtl w:val="0"/>
        </w:rPr>
        <w:t xml:space="preserve">Nombre del Contratista.</w:t>
      </w:r>
    </w:p>
    <w:p w:rsidR="00000000" w:rsidDel="00000000" w:rsidP="00000000" w:rsidRDefault="00000000" w:rsidRPr="00000000" w14:paraId="000003C0">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rtl w:val="0"/>
        </w:rPr>
        <w:t xml:space="preserve">Objeto claramente definido o actividades o funciones.</w:t>
      </w:r>
    </w:p>
    <w:p w:rsidR="00000000" w:rsidDel="00000000" w:rsidP="00000000" w:rsidRDefault="00000000" w:rsidRPr="00000000" w14:paraId="000003C1">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rtl w:val="0"/>
        </w:rPr>
        <w:t xml:space="preserve">Fecha de inicio y fecha terminación del contrato (dd/mm/aa) o plazo del contrato.</w:t>
      </w:r>
    </w:p>
    <w:p w:rsidR="00000000" w:rsidDel="00000000" w:rsidP="00000000" w:rsidRDefault="00000000" w:rsidRPr="00000000" w14:paraId="000003C2">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rtl w:val="0"/>
        </w:rPr>
        <w:t xml:space="preserve">Nombre y firma de la persona que expide la certificación.</w:t>
      </w:r>
    </w:p>
    <w:p w:rsidR="00000000" w:rsidDel="00000000" w:rsidP="00000000" w:rsidRDefault="00000000" w:rsidRPr="00000000" w14:paraId="000003C3">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rtl w:val="0"/>
        </w:rPr>
        <w:t xml:space="preserve">Dirección o Teléfono o Correo Electrónico del Contratante donde puede sea verificada la información.</w:t>
      </w:r>
    </w:p>
    <w:p w:rsidR="00000000" w:rsidDel="00000000" w:rsidP="00000000" w:rsidRDefault="00000000" w:rsidRPr="00000000" w14:paraId="000003C4">
      <w:pPr>
        <w:tabs>
          <w:tab w:val="left" w:leader="none" w:pos="567"/>
          <w:tab w:val="left" w:leader="none" w:pos="993"/>
        </w:tabs>
        <w:jc w:val="both"/>
        <w:rPr>
          <w:rFonts w:ascii="Garamond" w:cs="Garamond" w:eastAsia="Garamond" w:hAnsi="Garamond"/>
        </w:rPr>
      </w:pPr>
      <w:r w:rsidDel="00000000" w:rsidR="00000000" w:rsidRPr="00000000">
        <w:rPr>
          <w:rtl w:val="0"/>
        </w:rPr>
      </w:r>
    </w:p>
    <w:p w:rsidR="00000000" w:rsidDel="00000000" w:rsidP="00000000" w:rsidRDefault="00000000" w:rsidRPr="00000000" w14:paraId="000003C5">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rtl w:val="0"/>
        </w:rPr>
        <w:t xml:space="preserve">La Secretaría Distrital de Salud- Fondo Financiero Distrital de Salud se reserva el derecho de verificar la autenticidad de las certificaciones aportadas. Cuando la información requerida no se encuentre en las certificaciones, la Secretaría Distrital de Salud- Fondo Financiero Distrital de Salud podrá hacer uso de los demás documentos aportados en la propuesta, sin perjuicio de las verificaciones que considere necesario realizar. </w:t>
      </w:r>
    </w:p>
    <w:p w:rsidR="00000000" w:rsidDel="00000000" w:rsidP="00000000" w:rsidRDefault="00000000" w:rsidRPr="00000000" w14:paraId="000003C6">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2:</w:t>
      </w:r>
      <w:r w:rsidDel="00000000" w:rsidR="00000000" w:rsidRPr="00000000">
        <w:rPr>
          <w:rFonts w:ascii="Garamond" w:cs="Garamond" w:eastAsia="Garamond" w:hAnsi="Garamond"/>
          <w:rtl w:val="0"/>
        </w:rPr>
        <w:t xml:space="preserve"> De no diligenciarse las fechas de la experiencia con día, mes y año, la Entidad tomará el último día de cada mes como fecha de inicio y el primer día de cada mes como fecha de terminación.</w:t>
      </w:r>
    </w:p>
    <w:p w:rsidR="00000000" w:rsidDel="00000000" w:rsidP="00000000" w:rsidRDefault="00000000" w:rsidRPr="00000000" w14:paraId="000003C7">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3:</w:t>
      </w:r>
      <w:r w:rsidDel="00000000" w:rsidR="00000000" w:rsidRPr="00000000">
        <w:rPr>
          <w:rFonts w:ascii="Garamond" w:cs="Garamond" w:eastAsia="Garamond" w:hAnsi="Garamond"/>
          <w:rtl w:val="0"/>
        </w:rPr>
        <w:t xml:space="preserve"> En el evento en que la certificación aportada no contenga toda la información requerida, el proponente deberá allegar copia del acta de liquidación, o terminación o recibo a satisfacción o contrato para acreditar la información requerida en la nota 1.</w:t>
      </w:r>
    </w:p>
    <w:p w:rsidR="00000000" w:rsidDel="00000000" w:rsidP="00000000" w:rsidRDefault="00000000" w:rsidRPr="00000000" w14:paraId="000003C8">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4:</w:t>
      </w:r>
      <w:r w:rsidDel="00000000" w:rsidR="00000000" w:rsidRPr="00000000">
        <w:rPr>
          <w:rFonts w:ascii="Garamond" w:cs="Garamond" w:eastAsia="Garamond" w:hAnsi="Garamond"/>
          <w:rtl w:val="0"/>
        </w:rPr>
        <w:t xml:space="preserve"> No se aceptarán auto certificaciones, ni certificaciones expedidas por el profesional cuando ha desarrollado contratos como contratista o subcontratista, ni cuando se identifique como representante legal de la persona jurídica que expide la certificación, salvo en el caso que se acredite experiencia profesional previo a su nombramiento como tal, para lo cual en cual deberá aportar los documentos establecidos en la nota 7.</w:t>
      </w:r>
    </w:p>
    <w:p w:rsidR="00000000" w:rsidDel="00000000" w:rsidP="00000000" w:rsidRDefault="00000000" w:rsidRPr="00000000" w14:paraId="000003C9">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5:</w:t>
      </w:r>
      <w:r w:rsidDel="00000000" w:rsidR="00000000" w:rsidRPr="00000000">
        <w:rPr>
          <w:rFonts w:ascii="Garamond" w:cs="Garamond" w:eastAsia="Garamond" w:hAnsi="Garamond"/>
          <w:rtl w:val="0"/>
        </w:rPr>
        <w:t xml:space="preserve"> En el evento que un rol del equipo de trabajo habilitante sea a su vez evaluado para obtener puntaje (ver criterios de evaluación y ponderación de ofertas), no se permitirá la presentación del mismo perfil en diferentes propuestas, evento en el cual, la Entidad requerirá a los Proponentes, con el fin que el integrante del equipo de trabajo propuesto, manifieste en que Propuesta deberá ser tenido en cuenta su perfil. (CUANDO APLIQUE). Así mismo, en el evento que se presente un mismo perfil que otorgue puntaje en más de una propuesta, solo se otorgará puntaje en una sola propuesta, evento en el cual, la Entidad requerirá a los Proponentes, con el fin que el integrante del equipo de trabajo propuesto, manifieste en que Propuesta deberá ser tenido en cuenta su perfil a efectos de puntaje. (CUANDO APLIQUE).</w:t>
      </w:r>
    </w:p>
    <w:p w:rsidR="00000000" w:rsidDel="00000000" w:rsidP="00000000" w:rsidRDefault="00000000" w:rsidRPr="00000000" w14:paraId="000003CA">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6:</w:t>
      </w:r>
      <w:r w:rsidDel="00000000" w:rsidR="00000000" w:rsidRPr="00000000">
        <w:rPr>
          <w:rFonts w:ascii="Garamond" w:cs="Garamond" w:eastAsia="Garamond" w:hAnsi="Garamond"/>
          <w:rtl w:val="0"/>
        </w:rPr>
        <w:t xml:space="preserve"> La Experiencia Profesional se verificará de acuerdo con lo señalado en el Artículo 229 del Decreto 019 de 2012, es decir, a partir de la terminación de materias del pensum académico. </w:t>
      </w:r>
    </w:p>
    <w:p w:rsidR="00000000" w:rsidDel="00000000" w:rsidP="00000000" w:rsidRDefault="00000000" w:rsidRPr="00000000" w14:paraId="000003CB">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7:</w:t>
      </w:r>
      <w:r w:rsidDel="00000000" w:rsidR="00000000" w:rsidRPr="00000000">
        <w:rPr>
          <w:rFonts w:ascii="Garamond" w:cs="Garamond" w:eastAsia="Garamond" w:hAnsi="Garamond"/>
          <w:rtl w:val="0"/>
        </w:rPr>
        <w:t xml:space="preserve"> En el evento en que las certificaciones de experiencia sean otorgadas por el Proponente, se deberá tener en cuenta lo siguiente si se trata de personas con quienes se tiene vinculación laboral, se deberá adjuntar los siguientes documentos:</w:t>
      </w:r>
    </w:p>
    <w:p w:rsidR="00000000" w:rsidDel="00000000" w:rsidP="00000000" w:rsidRDefault="00000000" w:rsidRPr="00000000" w14:paraId="000003CC">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rtl w:val="0"/>
        </w:rPr>
        <w:t xml:space="preserve">Copia del contrato o certificación de contrato, en la cual se evidencien las funciones y/o actividades desarrolladas y el tiempo de vinculación.</w:t>
      </w:r>
    </w:p>
    <w:p w:rsidR="00000000" w:rsidDel="00000000" w:rsidP="00000000" w:rsidRDefault="00000000" w:rsidRPr="00000000" w14:paraId="000003CD">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rtl w:val="0"/>
        </w:rPr>
        <w:t xml:space="preserve">Copia de las planillas de pago de seguridad social integral en donde se verifique el pago del personal propuesto o bien,  una  certificación respecto al pago de seguridad social expedida por el Revisor Fiscal de conformidad con el certificado de existencia y representación legal, o por el representante legal para quienes no estén obligados a contar con revisor fiscal, en la que haga constar que durante el término de duración de la relación laboral, la empresa realizó los  pagos de los relativos al Sistema de Seguridad Social Integral, del integrante del equipo de trabajo propuesto. </w:t>
      </w:r>
    </w:p>
    <w:p w:rsidR="00000000" w:rsidDel="00000000" w:rsidP="00000000" w:rsidRDefault="00000000" w:rsidRPr="00000000" w14:paraId="000003CE">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rtl w:val="0"/>
        </w:rPr>
        <w:t xml:space="preserve">Adicional a lo anterior, se deberá anexar fotocopia de la tarjeta profesional Revisor Fiscal y el certificado expedido por la Junta de contadores vigente. (cuando aplique)</w:t>
      </w:r>
    </w:p>
    <w:p w:rsidR="00000000" w:rsidDel="00000000" w:rsidP="00000000" w:rsidRDefault="00000000" w:rsidRPr="00000000" w14:paraId="000003CF">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rtl w:val="0"/>
        </w:rPr>
        <w:t xml:space="preserve">Tratándose de personas con quienes haya tenido vinculación por medio de contrato de prestación de servicios se deberá adjuntar los siguientes documentos:</w:t>
      </w:r>
    </w:p>
    <w:p w:rsidR="00000000" w:rsidDel="00000000" w:rsidP="00000000" w:rsidRDefault="00000000" w:rsidRPr="00000000" w14:paraId="000003D0">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rtl w:val="0"/>
        </w:rPr>
        <w:t xml:space="preserve">Copia del contrato o certificación de contrato, en la cual se evidencien las obligaciones y/o actividades desarrolladas y los plazos de ejecución.</w:t>
      </w:r>
    </w:p>
    <w:p w:rsidR="00000000" w:rsidDel="00000000" w:rsidP="00000000" w:rsidRDefault="00000000" w:rsidRPr="00000000" w14:paraId="000003D1">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rtl w:val="0"/>
        </w:rPr>
        <w:t xml:space="preserve">Copia de la (s) planilla (s) del (os) pago (s) al Sistema de Seguridad Social Integral realizados por el contratista (personal propuesto).</w:t>
      </w:r>
    </w:p>
    <w:p w:rsidR="00000000" w:rsidDel="00000000" w:rsidP="00000000" w:rsidRDefault="00000000" w:rsidRPr="00000000" w14:paraId="000003D2">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8:</w:t>
      </w:r>
      <w:r w:rsidDel="00000000" w:rsidR="00000000" w:rsidRPr="00000000">
        <w:rPr>
          <w:rFonts w:ascii="Garamond" w:cs="Garamond" w:eastAsia="Garamond" w:hAnsi="Garamond"/>
          <w:rtl w:val="0"/>
        </w:rPr>
        <w:t xml:space="preserve"> La experiencia habilitante adicional (puntuable) de cada integrante del equipo de trabajo, se contabilizará luego de verificar el cumplimiento de la experiencia mínima habilitante requerida. (CUANDO APLIQUE).</w:t>
      </w:r>
    </w:p>
    <w:p w:rsidR="00000000" w:rsidDel="00000000" w:rsidP="00000000" w:rsidRDefault="00000000" w:rsidRPr="00000000" w14:paraId="000003D3">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9:</w:t>
      </w:r>
      <w:r w:rsidDel="00000000" w:rsidR="00000000" w:rsidRPr="00000000">
        <w:rPr>
          <w:rFonts w:ascii="Garamond" w:cs="Garamond" w:eastAsia="Garamond" w:hAnsi="Garamond"/>
          <w:rtl w:val="0"/>
        </w:rPr>
        <w:t xml:space="preserve"> Para la verificación de la experiencia del personal propuesto no se tendrá en cuenta la experiencia profesional simultánea, es decir, que no se contará el tiempo de experiencias que se presenten y que hayan sido obtenidas de manera simultánea.</w:t>
      </w:r>
    </w:p>
    <w:p w:rsidR="00000000" w:rsidDel="00000000" w:rsidP="00000000" w:rsidRDefault="00000000" w:rsidRPr="00000000" w14:paraId="000003D4">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10:</w:t>
      </w:r>
      <w:r w:rsidDel="00000000" w:rsidR="00000000" w:rsidRPr="00000000">
        <w:rPr>
          <w:rFonts w:ascii="Garamond" w:cs="Garamond" w:eastAsia="Garamond" w:hAnsi="Garamond"/>
          <w:rtl w:val="0"/>
        </w:rPr>
        <w:t xml:space="preserve"> SUBSANACIÓN DE PERFILES: En el evento en que: (i) Cualquier integrante del equipo de trabajo no cumpla con los requisitos para la habilitación de la oferta, o (ii) El proponente acredite que un integrante no puede continuar participando en el presente proceso por caso fortuito o fuerza mayor, el proponente podrá reemplazarlo ÚNICAMENTE para efectos de habilitación de su propuesta. Por lo cual el NUEVO PERSONAL PROPUESTO NO PODRÁ TENER EFECTOS EN EL PUNTAJE, en virtud de lo establecido en el parágrafo 1 del artículo 5 de la ley 1150 de 2007. Modificado parcialmente por el artículo 5 de la ley 1882 de 2018. (CUANDO APLIQUE).</w:t>
      </w:r>
    </w:p>
    <w:p w:rsidR="00000000" w:rsidDel="00000000" w:rsidP="00000000" w:rsidRDefault="00000000" w:rsidRPr="00000000" w14:paraId="000003D5">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11</w:t>
      </w:r>
      <w:r w:rsidDel="00000000" w:rsidR="00000000" w:rsidRPr="00000000">
        <w:rPr>
          <w:rFonts w:ascii="Garamond" w:cs="Garamond" w:eastAsia="Garamond" w:hAnsi="Garamond"/>
          <w:rtl w:val="0"/>
        </w:rPr>
        <w:t xml:space="preserve">: Las certificaciones sin firma o las recomendaciones laborales expedidas por terceros ajenos a la relación contractual o laboral no serán tenidas en cuenta para la habilitación. </w:t>
      </w:r>
    </w:p>
    <w:p w:rsidR="00000000" w:rsidDel="00000000" w:rsidP="00000000" w:rsidRDefault="00000000" w:rsidRPr="00000000" w14:paraId="000003D6">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12</w:t>
      </w:r>
      <w:r w:rsidDel="00000000" w:rsidR="00000000" w:rsidRPr="00000000">
        <w:rPr>
          <w:rFonts w:ascii="Garamond" w:cs="Garamond" w:eastAsia="Garamond" w:hAnsi="Garamond"/>
          <w:rtl w:val="0"/>
        </w:rPr>
        <w:t xml:space="preserve">: En el evento en que algún miembro del equipo de trabajo presente título obtenido en el exterior, con el fin de determinar la validez y legalidad del mismo, dicho título deberá presentarse convalidado ante el Ministerio de Educación Nacional.</w:t>
      </w:r>
    </w:p>
    <w:p w:rsidR="00000000" w:rsidDel="00000000" w:rsidP="00000000" w:rsidRDefault="00000000" w:rsidRPr="00000000" w14:paraId="000003D7">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13:</w:t>
      </w:r>
      <w:r w:rsidDel="00000000" w:rsidR="00000000" w:rsidRPr="00000000">
        <w:rPr>
          <w:rFonts w:ascii="Garamond" w:cs="Garamond" w:eastAsia="Garamond" w:hAnsi="Garamond"/>
          <w:rtl w:val="0"/>
        </w:rPr>
        <w:t xml:space="preserve"> El personal ofrecido en la propuesta no deberá tener vínculo legal y reglamentario ni contractual vigente con la Secretaría Distrital de Salud-Fondo Financiero Distrital de Salud. Lo mismo aplicará en caso de sustitución de algún miembro del personal propuesto para la ejecución del contrato.</w:t>
      </w:r>
    </w:p>
    <w:p w:rsidR="00000000" w:rsidDel="00000000" w:rsidP="00000000" w:rsidRDefault="00000000" w:rsidRPr="00000000" w14:paraId="000003D8">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14:</w:t>
      </w:r>
      <w:r w:rsidDel="00000000" w:rsidR="00000000" w:rsidRPr="00000000">
        <w:rPr>
          <w:rFonts w:ascii="Garamond" w:cs="Garamond" w:eastAsia="Garamond" w:hAnsi="Garamond"/>
          <w:rtl w:val="0"/>
        </w:rPr>
        <w:t xml:space="preserve"> La entidad verificará como requisito habilitante “Equipo Mínimo de Trabajo”, únicamente los roles descritos en este acápite, sin perjuicio que el equipo de trabajo para la ejecución del contrato contemple otros roles. (CUANDO APLIQUE).</w:t>
      </w:r>
    </w:p>
    <w:p w:rsidR="00000000" w:rsidDel="00000000" w:rsidP="00000000" w:rsidRDefault="00000000" w:rsidRPr="00000000" w14:paraId="000003D9">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15:</w:t>
      </w:r>
      <w:r w:rsidDel="00000000" w:rsidR="00000000" w:rsidRPr="00000000">
        <w:rPr>
          <w:rFonts w:ascii="Garamond" w:cs="Garamond" w:eastAsia="Garamond" w:hAnsi="Garamond"/>
          <w:rtl w:val="0"/>
        </w:rPr>
        <w:t xml:space="preserve"> En el evento que el equipo de trabajo para la ejecución del contrato sea superior al equipo de trabajo habilitante, se aplicarán las mismas reglas y criterios establecidos para el equipo mínimo habilitante. (CUANDO APLIQUE).</w:t>
      </w:r>
    </w:p>
    <w:p w:rsidR="00000000" w:rsidDel="00000000" w:rsidP="00000000" w:rsidRDefault="00000000" w:rsidRPr="00000000" w14:paraId="000003DA">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16:</w:t>
      </w:r>
      <w:r w:rsidDel="00000000" w:rsidR="00000000" w:rsidRPr="00000000">
        <w:rPr>
          <w:rFonts w:ascii="Garamond" w:cs="Garamond" w:eastAsia="Garamond" w:hAnsi="Garamond"/>
          <w:rtl w:val="0"/>
        </w:rPr>
        <w:t xml:space="preserve"> Cada profesional se debe proponer para un solo rol dentro de la propuesta presentada. </w:t>
      </w:r>
    </w:p>
    <w:p w:rsidR="00000000" w:rsidDel="00000000" w:rsidP="00000000" w:rsidRDefault="00000000" w:rsidRPr="00000000" w14:paraId="000003DB">
      <w:pPr>
        <w:tabs>
          <w:tab w:val="left" w:leader="none" w:pos="567"/>
          <w:tab w:val="left" w:leader="none" w:pos="993"/>
        </w:tabs>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17:</w:t>
      </w:r>
      <w:r w:rsidDel="00000000" w:rsidR="00000000" w:rsidRPr="00000000">
        <w:rPr>
          <w:rFonts w:ascii="Garamond" w:cs="Garamond" w:eastAsia="Garamond" w:hAnsi="Garamond"/>
          <w:rtl w:val="0"/>
        </w:rPr>
        <w:t xml:space="preserve"> Durante la ejecución del contrato, el contratista sólo podrá sustituir algún integrante del equipo de trabajo, previa autorización del supervisor del contrato designado por la Entidad, siempre que el nuevo integrante propuesto cuente con calidades iguales o superiores a las requeridas para cada perfil, incluidos aquellos requisitos que le otorgan puntaje a la propuesta. </w:t>
      </w:r>
    </w:p>
    <w:p w:rsidR="00000000" w:rsidDel="00000000" w:rsidP="00000000" w:rsidRDefault="00000000" w:rsidRPr="00000000" w14:paraId="000003DC">
      <w:pPr>
        <w:tabs>
          <w:tab w:val="left" w:leader="none" w:pos="567"/>
          <w:tab w:val="left" w:leader="none" w:pos="993"/>
        </w:tabs>
        <w:jc w:val="both"/>
        <w:rPr>
          <w:rFonts w:ascii="Garamond" w:cs="Garamond" w:eastAsia="Garamond" w:hAnsi="Garamond"/>
        </w:rPr>
      </w:pPr>
      <w:r w:rsidDel="00000000" w:rsidR="00000000" w:rsidRPr="00000000">
        <w:rPr>
          <w:rtl w:val="0"/>
        </w:rPr>
      </w:r>
    </w:p>
    <w:p w:rsidR="00000000" w:rsidDel="00000000" w:rsidP="00000000" w:rsidRDefault="00000000" w:rsidRPr="00000000" w14:paraId="000003DD">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5.2 CRITERIOS DE EVALUACIÓN Y PONDERACIÓN:</w:t>
      </w:r>
    </w:p>
    <w:p w:rsidR="00000000" w:rsidDel="00000000" w:rsidP="00000000" w:rsidRDefault="00000000" w:rsidRPr="00000000" w14:paraId="000003DE">
      <w:pPr>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3DF">
      <w:pPr>
        <w:jc w:val="both"/>
        <w:rPr>
          <w:rFonts w:ascii="Garamond" w:cs="Garamond" w:eastAsia="Garamond" w:hAnsi="Garamond"/>
        </w:rPr>
      </w:pPr>
      <w:bookmarkStart w:colFirst="0" w:colLast="0" w:name="_heading=h.lck5o5p1jcrm" w:id="10"/>
      <w:bookmarkEnd w:id="10"/>
      <w:r w:rsidDel="00000000" w:rsidR="00000000" w:rsidRPr="00000000">
        <w:rPr>
          <w:rFonts w:ascii="Garamond" w:cs="Garamond" w:eastAsia="Garamond" w:hAnsi="Garamond"/>
          <w:rtl w:val="0"/>
        </w:rPr>
        <w:t xml:space="preserve">En la evaluación de las Ofertas el Fondo de Desarrollo Local de San Cristóbal realizará la ponderación de los factores de acuerdo con los puntajes indicados en la siguiente Tabla.</w:t>
      </w:r>
    </w:p>
    <w:p w:rsidR="00000000" w:rsidDel="00000000" w:rsidP="00000000" w:rsidRDefault="00000000" w:rsidRPr="00000000" w14:paraId="000003E0">
      <w:pPr>
        <w:jc w:val="both"/>
        <w:rPr>
          <w:rFonts w:ascii="Garamond" w:cs="Garamond" w:eastAsia="Garamond" w:hAnsi="Garamond"/>
        </w:rPr>
      </w:pPr>
      <w:r w:rsidDel="00000000" w:rsidR="00000000" w:rsidRPr="00000000">
        <w:rPr>
          <w:rtl w:val="0"/>
        </w:rPr>
      </w:r>
    </w:p>
    <w:tbl>
      <w:tblPr>
        <w:tblStyle w:val="Table15"/>
        <w:tblW w:w="8993.0" w:type="dxa"/>
        <w:jc w:val="left"/>
        <w:tblInd w:w="-152.0" w:type="dxa"/>
        <w:tblLayout w:type="fixed"/>
        <w:tblLook w:val="0400"/>
      </w:tblPr>
      <w:tblGrid>
        <w:gridCol w:w="2634"/>
        <w:gridCol w:w="3197"/>
        <w:gridCol w:w="1507"/>
        <w:gridCol w:w="1655"/>
        <w:tblGridChange w:id="0">
          <w:tblGrid>
            <w:gridCol w:w="2634"/>
            <w:gridCol w:w="3197"/>
            <w:gridCol w:w="1507"/>
            <w:gridCol w:w="1655"/>
          </w:tblGrid>
        </w:tblGridChange>
      </w:tblGrid>
      <w:tr>
        <w:trPr>
          <w:cantSplit w:val="0"/>
          <w:trHeight w:val="600" w:hRule="atLeast"/>
          <w:tblHeader w:val="0"/>
        </w:trPr>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E1">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FACTOR DE EVALUACIÓN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E2">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CRITERIO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E3">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PUNTOS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E4">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PUNTAJE TOTAL</w:t>
            </w:r>
            <w:r w:rsidDel="00000000" w:rsidR="00000000" w:rsidRPr="00000000">
              <w:rPr>
                <w:rtl w:val="0"/>
              </w:rPr>
            </w:r>
          </w:p>
        </w:tc>
      </w:tr>
      <w:tr>
        <w:trPr>
          <w:cantSplit w:val="0"/>
          <w:trHeight w:val="420" w:hRule="atLeast"/>
          <w:tblHeader w:val="0"/>
        </w:trPr>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E5">
            <w:pPr>
              <w:ind w:firstLine="440"/>
              <w:jc w:val="both"/>
              <w:rPr>
                <w:rFonts w:ascii="Garamond" w:cs="Garamond" w:eastAsia="Garamond" w:hAnsi="Garamond"/>
              </w:rPr>
            </w:pPr>
            <w:r w:rsidDel="00000000" w:rsidR="00000000" w:rsidRPr="00000000">
              <w:rPr>
                <w:rFonts w:ascii="Garamond" w:cs="Garamond" w:eastAsia="Garamond" w:hAnsi="Garamond"/>
                <w:rtl w:val="0"/>
              </w:rPr>
              <w:t xml:space="preserve">A. EVENTO PADRES DE FAMILIA DE LA LOCALIDAD </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E6">
            <w:pPr>
              <w:jc w:val="both"/>
              <w:rPr>
                <w:rFonts w:ascii="Garamond" w:cs="Garamond" w:eastAsia="Garamond" w:hAnsi="Garamond"/>
              </w:rPr>
            </w:pPr>
            <w:r w:rsidDel="00000000" w:rsidR="00000000" w:rsidRPr="00000000">
              <w:rPr>
                <w:rFonts w:ascii="Garamond" w:cs="Garamond" w:eastAsia="Garamond" w:hAnsi="Garamond"/>
                <w:rtl w:val="0"/>
              </w:rPr>
              <w:t xml:space="preserve">Realizar una jornada de salud oral dirigida a sesenta (60) padres de familia pertenecientes a dos (2) instituciones educativas de la localidad, con el propósito de cualificarlos en el cuidado, prevención e implementación de acciones orientadas al fortalecimiento de la salud oral y la promoción de hábitos de higiene bucal.</w:t>
            </w:r>
          </w:p>
          <w:p w:rsidR="00000000" w:rsidDel="00000000" w:rsidP="00000000" w:rsidRDefault="00000000" w:rsidRPr="00000000" w14:paraId="000003E7">
            <w:pPr>
              <w:jc w:val="both"/>
              <w:rPr>
                <w:rFonts w:ascii="Garamond" w:cs="Garamond" w:eastAsia="Garamond" w:hAnsi="Garamond"/>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E8">
            <w:pPr>
              <w:jc w:val="both"/>
              <w:rPr>
                <w:rFonts w:ascii="Garamond" w:cs="Garamond" w:eastAsia="Garamond" w:hAnsi="Garamond"/>
              </w:rPr>
            </w:pPr>
            <w:r w:rsidDel="00000000" w:rsidR="00000000" w:rsidRPr="00000000">
              <w:rPr>
                <w:rFonts w:ascii="Garamond" w:cs="Garamond" w:eastAsia="Garamond" w:hAnsi="Garamond"/>
                <w:rtl w:val="0"/>
              </w:rPr>
              <w:t xml:space="preserve">5</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E9">
            <w:pPr>
              <w:jc w:val="both"/>
              <w:rPr>
                <w:rFonts w:ascii="Garamond" w:cs="Garamond" w:eastAsia="Garamond" w:hAnsi="Garamond"/>
              </w:rPr>
            </w:pPr>
            <w:r w:rsidDel="00000000" w:rsidR="00000000" w:rsidRPr="00000000">
              <w:rPr>
                <w:rFonts w:ascii="Garamond" w:cs="Garamond" w:eastAsia="Garamond" w:hAnsi="Garamond"/>
                <w:rtl w:val="0"/>
              </w:rPr>
              <w:t xml:space="preserve">5</w:t>
            </w:r>
          </w:p>
        </w:tc>
      </w:tr>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EA">
            <w:pPr>
              <w:ind w:firstLine="440"/>
              <w:jc w:val="both"/>
              <w:rPr>
                <w:rFonts w:ascii="Garamond" w:cs="Garamond" w:eastAsia="Garamond" w:hAnsi="Garamond"/>
              </w:rPr>
            </w:pPr>
            <w:r w:rsidDel="00000000" w:rsidR="00000000" w:rsidRPr="00000000">
              <w:rPr>
                <w:rFonts w:ascii="Garamond" w:cs="Garamond" w:eastAsia="Garamond" w:hAnsi="Garamond"/>
                <w:rtl w:val="0"/>
              </w:rPr>
              <w:t xml:space="preserve">B.  ECONÓMICO</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EB">
            <w:pPr>
              <w:jc w:val="both"/>
              <w:rPr>
                <w:rFonts w:ascii="Garamond" w:cs="Garamond" w:eastAsia="Garamond" w:hAnsi="Garamond"/>
              </w:rPr>
            </w:pPr>
            <w:r w:rsidDel="00000000" w:rsidR="00000000" w:rsidRPr="00000000">
              <w:rPr>
                <w:rFonts w:ascii="Garamond" w:cs="Garamond" w:eastAsia="Garamond" w:hAnsi="Garamond"/>
                <w:rtl w:val="0"/>
              </w:rPr>
              <w:t xml:space="preserve">Puntaje por valor oferta</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EC">
            <w:pPr>
              <w:jc w:val="both"/>
              <w:rPr>
                <w:rFonts w:ascii="Garamond" w:cs="Garamond" w:eastAsia="Garamond" w:hAnsi="Garamond"/>
              </w:rPr>
            </w:pPr>
            <w:r w:rsidDel="00000000" w:rsidR="00000000" w:rsidRPr="00000000">
              <w:rPr>
                <w:rFonts w:ascii="Garamond" w:cs="Garamond" w:eastAsia="Garamond" w:hAnsi="Garamond"/>
                <w:rtl w:val="0"/>
              </w:rPr>
              <w:t xml:space="preserve">70</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ED">
            <w:pPr>
              <w:jc w:val="both"/>
              <w:rPr>
                <w:rFonts w:ascii="Garamond" w:cs="Garamond" w:eastAsia="Garamond" w:hAnsi="Garamond"/>
              </w:rPr>
            </w:pPr>
            <w:r w:rsidDel="00000000" w:rsidR="00000000" w:rsidRPr="00000000">
              <w:rPr>
                <w:rFonts w:ascii="Garamond" w:cs="Garamond" w:eastAsia="Garamond" w:hAnsi="Garamond"/>
                <w:rtl w:val="0"/>
              </w:rPr>
              <w:t xml:space="preserve">70</w:t>
            </w:r>
          </w:p>
        </w:tc>
      </w:tr>
      <w:tr>
        <w:trPr>
          <w:cantSplit w:val="0"/>
          <w:trHeight w:val="315" w:hRule="atLeast"/>
          <w:tblHeader w:val="0"/>
        </w:trPr>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EE">
            <w:pPr>
              <w:ind w:firstLine="440"/>
              <w:jc w:val="both"/>
              <w:rPr>
                <w:rFonts w:ascii="Garamond" w:cs="Garamond" w:eastAsia="Garamond" w:hAnsi="Garamond"/>
              </w:rPr>
            </w:pPr>
            <w:r w:rsidDel="00000000" w:rsidR="00000000" w:rsidRPr="00000000">
              <w:rPr>
                <w:rFonts w:ascii="Garamond" w:cs="Garamond" w:eastAsia="Garamond" w:hAnsi="Garamond"/>
                <w:rtl w:val="0"/>
              </w:rPr>
              <w:t xml:space="preserve">C.  VIDEO</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EF">
            <w:pPr>
              <w:jc w:val="both"/>
              <w:rPr>
                <w:rFonts w:ascii="Garamond" w:cs="Garamond" w:eastAsia="Garamond" w:hAnsi="Garamond"/>
              </w:rPr>
            </w:pPr>
            <w:r w:rsidDel="00000000" w:rsidR="00000000" w:rsidRPr="00000000">
              <w:rPr>
                <w:rFonts w:ascii="Garamond" w:cs="Garamond" w:eastAsia="Garamond" w:hAnsi="Garamond"/>
                <w:rtl w:val="0"/>
              </w:rPr>
              <w:t xml:space="preserve">Video de las mejores experiencias</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F0">
            <w:pPr>
              <w:jc w:val="both"/>
              <w:rPr>
                <w:rFonts w:ascii="Garamond" w:cs="Garamond" w:eastAsia="Garamond" w:hAnsi="Garamond"/>
              </w:rPr>
            </w:pPr>
            <w:r w:rsidDel="00000000" w:rsidR="00000000" w:rsidRPr="00000000">
              <w:rPr>
                <w:rFonts w:ascii="Garamond" w:cs="Garamond" w:eastAsia="Garamond" w:hAnsi="Garamond"/>
                <w:rtl w:val="0"/>
              </w:rPr>
              <w:t xml:space="preserve">4,5</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F1">
            <w:pPr>
              <w:jc w:val="both"/>
              <w:rPr>
                <w:rFonts w:ascii="Garamond" w:cs="Garamond" w:eastAsia="Garamond" w:hAnsi="Garamond"/>
              </w:rPr>
            </w:pPr>
            <w:r w:rsidDel="00000000" w:rsidR="00000000" w:rsidRPr="00000000">
              <w:rPr>
                <w:rFonts w:ascii="Garamond" w:cs="Garamond" w:eastAsia="Garamond" w:hAnsi="Garamond"/>
                <w:rtl w:val="0"/>
              </w:rPr>
              <w:t xml:space="preserve">4,5</w:t>
            </w:r>
          </w:p>
        </w:tc>
      </w:tr>
      <w:tr>
        <w:trPr>
          <w:cantSplit w:val="0"/>
          <w:trHeight w:val="315" w:hRule="atLeast"/>
          <w:tblHeader w:val="0"/>
        </w:trPr>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F2">
            <w:pPr>
              <w:ind w:firstLine="440"/>
              <w:jc w:val="both"/>
              <w:rPr>
                <w:rFonts w:ascii="Garamond" w:cs="Garamond" w:eastAsia="Garamond" w:hAnsi="Garamond"/>
              </w:rPr>
            </w:pPr>
            <w:r w:rsidDel="00000000" w:rsidR="00000000" w:rsidRPr="00000000">
              <w:rPr>
                <w:rFonts w:ascii="Garamond" w:cs="Garamond" w:eastAsia="Garamond" w:hAnsi="Garamond"/>
                <w:rtl w:val="0"/>
              </w:rPr>
              <w:t xml:space="preserve">D. EXPERIENCIA ADICIONAL</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F3">
            <w:pPr>
              <w:jc w:val="both"/>
              <w:rPr>
                <w:rFonts w:ascii="Garamond" w:cs="Garamond" w:eastAsia="Garamond" w:hAnsi="Garamond"/>
              </w:rPr>
            </w:pPr>
            <w:r w:rsidDel="00000000" w:rsidR="00000000" w:rsidRPr="00000000">
              <w:rPr>
                <w:rFonts w:ascii="Garamond" w:cs="Garamond" w:eastAsia="Garamond" w:hAnsi="Garamond"/>
                <w:rtl w:val="0"/>
              </w:rPr>
              <w:t xml:space="preserve">El oferente que presente experiencia adicional a la experiencia general presentada en mínimo tres (3) contratos bajo las mismas condiciones que la experiencia general en temas de prevención de consumo de sustancias psicoactivas o acciones de promoción en salud.</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F4">
            <w:pPr>
              <w:jc w:val="both"/>
              <w:rPr>
                <w:rFonts w:ascii="Garamond" w:cs="Garamond" w:eastAsia="Garamond" w:hAnsi="Garamond"/>
              </w:rPr>
            </w:pPr>
            <w:r w:rsidDel="00000000" w:rsidR="00000000" w:rsidRPr="00000000">
              <w:rPr>
                <w:rFonts w:ascii="Garamond" w:cs="Garamond" w:eastAsia="Garamond" w:hAnsi="Garamond"/>
                <w:rtl w:val="0"/>
              </w:rPr>
              <w:t xml:space="preserve">5</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F5">
            <w:pPr>
              <w:jc w:val="both"/>
              <w:rPr>
                <w:rFonts w:ascii="Garamond" w:cs="Garamond" w:eastAsia="Garamond" w:hAnsi="Garamond"/>
              </w:rPr>
            </w:pPr>
            <w:r w:rsidDel="00000000" w:rsidR="00000000" w:rsidRPr="00000000">
              <w:rPr>
                <w:rFonts w:ascii="Garamond" w:cs="Garamond" w:eastAsia="Garamond" w:hAnsi="Garamond"/>
                <w:rtl w:val="0"/>
              </w:rPr>
              <w:t xml:space="preserve">5</w:t>
            </w:r>
          </w:p>
        </w:tc>
      </w:tr>
      <w:tr>
        <w:trPr>
          <w:cantSplit w:val="0"/>
          <w:trHeight w:val="315" w:hRule="atLeast"/>
          <w:tblHeader w:val="0"/>
        </w:trPr>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F6">
            <w:pPr>
              <w:ind w:firstLine="440"/>
              <w:jc w:val="both"/>
              <w:rPr>
                <w:rFonts w:ascii="Garamond" w:cs="Garamond" w:eastAsia="Garamond" w:hAnsi="Garamond"/>
              </w:rPr>
            </w:pPr>
            <w:r w:rsidDel="00000000" w:rsidR="00000000" w:rsidRPr="00000000">
              <w:rPr>
                <w:rFonts w:ascii="Garamond" w:cs="Garamond" w:eastAsia="Garamond" w:hAnsi="Garamond"/>
                <w:rtl w:val="0"/>
              </w:rPr>
              <w:t xml:space="preserve">E. PROFESIONAL ASISTENCIAL </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F7">
            <w:pPr>
              <w:jc w:val="both"/>
              <w:rPr>
                <w:rFonts w:ascii="Garamond" w:cs="Garamond" w:eastAsia="Garamond" w:hAnsi="Garamond"/>
              </w:rPr>
            </w:pPr>
            <w:r w:rsidDel="00000000" w:rsidR="00000000" w:rsidRPr="00000000">
              <w:rPr>
                <w:rFonts w:ascii="Garamond" w:cs="Garamond" w:eastAsia="Garamond" w:hAnsi="Garamond"/>
                <w:rtl w:val="0"/>
              </w:rPr>
              <w:t xml:space="preserve">El oferente que ofrezca sin costo adicional para el FDLSC un Profesional en áreas de salud con posgrado en gerencia en salud para desarrollar las labores asistenciales del proyecto.</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F8">
            <w:pPr>
              <w:jc w:val="both"/>
              <w:rPr>
                <w:rFonts w:ascii="Garamond" w:cs="Garamond" w:eastAsia="Garamond" w:hAnsi="Garamond"/>
              </w:rPr>
            </w:pPr>
            <w:r w:rsidDel="00000000" w:rsidR="00000000" w:rsidRPr="00000000">
              <w:rPr>
                <w:rFonts w:ascii="Garamond" w:cs="Garamond" w:eastAsia="Garamond" w:hAnsi="Garamond"/>
                <w:rtl w:val="0"/>
              </w:rPr>
              <w:t xml:space="preserve">4</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F9">
            <w:pPr>
              <w:jc w:val="both"/>
              <w:rPr>
                <w:rFonts w:ascii="Garamond" w:cs="Garamond" w:eastAsia="Garamond" w:hAnsi="Garamond"/>
              </w:rPr>
            </w:pPr>
            <w:r w:rsidDel="00000000" w:rsidR="00000000" w:rsidRPr="00000000">
              <w:rPr>
                <w:rFonts w:ascii="Garamond" w:cs="Garamond" w:eastAsia="Garamond" w:hAnsi="Garamond"/>
                <w:rtl w:val="0"/>
              </w:rPr>
              <w:t xml:space="preserve">4</w:t>
            </w:r>
          </w:p>
        </w:tc>
      </w:tr>
      <w:tr>
        <w:trPr>
          <w:cantSplit w:val="0"/>
          <w:trHeight w:val="315" w:hRule="atLeast"/>
          <w:tblHeader w:val="0"/>
        </w:trPr>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FA">
            <w:pPr>
              <w:jc w:val="both"/>
              <w:rPr>
                <w:rFonts w:ascii="Garamond" w:cs="Garamond" w:eastAsia="Garamond" w:hAnsi="Garamond"/>
              </w:rPr>
            </w:pPr>
            <w:r w:rsidDel="00000000" w:rsidR="00000000" w:rsidRPr="00000000">
              <w:rPr>
                <w:rFonts w:ascii="Garamond" w:cs="Garamond" w:eastAsia="Garamond" w:hAnsi="Garamond"/>
                <w:rtl w:val="0"/>
              </w:rPr>
              <w:t xml:space="preserve">       F. VINCULACIÓN DE PERSONAS CON DISCAPACIDAD</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FB">
            <w:pPr>
              <w:jc w:val="both"/>
              <w:rPr>
                <w:rFonts w:ascii="Garamond" w:cs="Garamond" w:eastAsia="Garamond" w:hAnsi="Garamond"/>
              </w:rPr>
            </w:pPr>
            <w:r w:rsidDel="00000000" w:rsidR="00000000" w:rsidRPr="00000000">
              <w:rPr>
                <w:rFonts w:ascii="Garamond" w:cs="Garamond" w:eastAsia="Garamond" w:hAnsi="Garamond"/>
                <w:rtl w:val="0"/>
              </w:rPr>
              <w:t xml:space="preserve">Vinculación de personas con discapacidad los últimos 12 meses.</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FC">
            <w:pPr>
              <w:jc w:val="both"/>
              <w:rPr>
                <w:rFonts w:ascii="Garamond" w:cs="Garamond" w:eastAsia="Garamond" w:hAnsi="Garamond"/>
              </w:rPr>
            </w:pPr>
            <w:r w:rsidDel="00000000" w:rsidR="00000000" w:rsidRPr="00000000">
              <w:rPr>
                <w:rFonts w:ascii="Garamond" w:cs="Garamond" w:eastAsia="Garamond" w:hAnsi="Garamond"/>
                <w:rtl w:val="0"/>
              </w:rPr>
              <w:t xml:space="preserve">1</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FD">
            <w:pPr>
              <w:jc w:val="both"/>
              <w:rPr>
                <w:rFonts w:ascii="Garamond" w:cs="Garamond" w:eastAsia="Garamond" w:hAnsi="Garamond"/>
              </w:rPr>
            </w:pPr>
            <w:r w:rsidDel="00000000" w:rsidR="00000000" w:rsidRPr="00000000">
              <w:rPr>
                <w:rFonts w:ascii="Garamond" w:cs="Garamond" w:eastAsia="Garamond" w:hAnsi="Garamond"/>
                <w:rtl w:val="0"/>
              </w:rPr>
              <w:t xml:space="preserve">1</w:t>
            </w:r>
          </w:p>
        </w:tc>
      </w:tr>
      <w:tr>
        <w:trPr>
          <w:cantSplit w:val="0"/>
          <w:trHeight w:val="885" w:hRule="atLeast"/>
          <w:tblHeader w:val="0"/>
        </w:trPr>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FE">
            <w:pPr>
              <w:ind w:firstLine="440"/>
              <w:jc w:val="both"/>
              <w:rPr>
                <w:rFonts w:ascii="Garamond" w:cs="Garamond" w:eastAsia="Garamond" w:hAnsi="Garamond"/>
              </w:rPr>
            </w:pPr>
            <w:r w:rsidDel="00000000" w:rsidR="00000000" w:rsidRPr="00000000">
              <w:rPr>
                <w:rFonts w:ascii="Garamond" w:cs="Garamond" w:eastAsia="Garamond" w:hAnsi="Garamond"/>
                <w:rtl w:val="0"/>
              </w:rPr>
              <w:t xml:space="preserve">G.  APOYO A LA INDUSTRIA NACIONAL</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3FF">
            <w:pPr>
              <w:jc w:val="both"/>
              <w:rPr>
                <w:rFonts w:ascii="Garamond" w:cs="Garamond" w:eastAsia="Garamond" w:hAnsi="Garamond"/>
              </w:rPr>
            </w:pPr>
            <w:r w:rsidDel="00000000" w:rsidR="00000000" w:rsidRPr="00000000">
              <w:rPr>
                <w:rFonts w:ascii="Garamond" w:cs="Garamond" w:eastAsia="Garamond" w:hAnsi="Garamond"/>
                <w:rtl w:val="0"/>
              </w:rPr>
              <w:t xml:space="preserve">Ley 816 de 2003 y el Decreto 680 de 2021</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400">
            <w:pPr>
              <w:jc w:val="both"/>
              <w:rPr>
                <w:rFonts w:ascii="Garamond" w:cs="Garamond" w:eastAsia="Garamond" w:hAnsi="Garamond"/>
              </w:rPr>
            </w:pPr>
            <w:r w:rsidDel="00000000" w:rsidR="00000000" w:rsidRPr="00000000">
              <w:rPr>
                <w:rFonts w:ascii="Garamond" w:cs="Garamond" w:eastAsia="Garamond" w:hAnsi="Garamond"/>
                <w:rtl w:val="0"/>
              </w:rPr>
              <w:t xml:space="preserve">10</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401">
            <w:pPr>
              <w:jc w:val="both"/>
              <w:rPr>
                <w:rFonts w:ascii="Garamond" w:cs="Garamond" w:eastAsia="Garamond" w:hAnsi="Garamond"/>
              </w:rPr>
            </w:pPr>
            <w:r w:rsidDel="00000000" w:rsidR="00000000" w:rsidRPr="00000000">
              <w:rPr>
                <w:rFonts w:ascii="Garamond" w:cs="Garamond" w:eastAsia="Garamond" w:hAnsi="Garamond"/>
                <w:rtl w:val="0"/>
              </w:rPr>
              <w:t xml:space="preserve">10</w:t>
            </w:r>
          </w:p>
        </w:tc>
      </w:tr>
      <w:tr>
        <w:trPr>
          <w:cantSplit w:val="0"/>
          <w:trHeight w:val="615" w:hRule="atLeast"/>
          <w:tblHeader w:val="0"/>
        </w:trPr>
        <w:tc>
          <w:tcPr>
            <w:vMerge w:val="restart"/>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402">
            <w:pPr>
              <w:ind w:firstLine="440"/>
              <w:jc w:val="both"/>
              <w:rPr>
                <w:rFonts w:ascii="Garamond" w:cs="Garamond" w:eastAsia="Garamond" w:hAnsi="Garamond"/>
              </w:rPr>
            </w:pPr>
            <w:r w:rsidDel="00000000" w:rsidR="00000000" w:rsidRPr="00000000">
              <w:rPr>
                <w:rFonts w:ascii="Garamond" w:cs="Garamond" w:eastAsia="Garamond" w:hAnsi="Garamond"/>
                <w:rtl w:val="0"/>
              </w:rPr>
              <w:t xml:space="preserve">H.  PUNTAJES   ADICIONALES</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403">
            <w:pPr>
              <w:jc w:val="both"/>
              <w:rPr>
                <w:rFonts w:ascii="Garamond" w:cs="Garamond" w:eastAsia="Garamond" w:hAnsi="Garamond"/>
              </w:rPr>
            </w:pPr>
            <w:r w:rsidDel="00000000" w:rsidR="00000000" w:rsidRPr="00000000">
              <w:rPr>
                <w:rFonts w:ascii="Garamond" w:cs="Garamond" w:eastAsia="Garamond" w:hAnsi="Garamond"/>
                <w:rtl w:val="0"/>
              </w:rPr>
              <w:t xml:space="preserve">EMPRENDIMIENTOS Y EMPRESAS DE MUJERES</w:t>
            </w:r>
          </w:p>
          <w:p w:rsidR="00000000" w:rsidDel="00000000" w:rsidP="00000000" w:rsidRDefault="00000000" w:rsidRPr="00000000" w14:paraId="00000404">
            <w:pPr>
              <w:jc w:val="both"/>
              <w:rPr>
                <w:rFonts w:ascii="Garamond" w:cs="Garamond" w:eastAsia="Garamond" w:hAnsi="Garamond"/>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405">
            <w:pPr>
              <w:jc w:val="both"/>
              <w:rPr>
                <w:rFonts w:ascii="Garamond" w:cs="Garamond" w:eastAsia="Garamond" w:hAnsi="Garamond"/>
              </w:rPr>
            </w:pPr>
            <w:r w:rsidDel="00000000" w:rsidR="00000000" w:rsidRPr="00000000">
              <w:rPr>
                <w:rFonts w:ascii="Garamond" w:cs="Garamond" w:eastAsia="Garamond" w:hAnsi="Garamond"/>
                <w:rtl w:val="0"/>
              </w:rPr>
              <w:t xml:space="preserve">0.25</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406">
            <w:pPr>
              <w:jc w:val="both"/>
              <w:rPr>
                <w:rFonts w:ascii="Garamond" w:cs="Garamond" w:eastAsia="Garamond" w:hAnsi="Garamond"/>
              </w:rPr>
            </w:pPr>
            <w:r w:rsidDel="00000000" w:rsidR="00000000" w:rsidRPr="00000000">
              <w:rPr>
                <w:rFonts w:ascii="Garamond" w:cs="Garamond" w:eastAsia="Garamond" w:hAnsi="Garamond"/>
                <w:rtl w:val="0"/>
              </w:rPr>
              <w:t xml:space="preserve">0.25</w:t>
            </w:r>
          </w:p>
        </w:tc>
      </w:tr>
      <w:tr>
        <w:trPr>
          <w:cantSplit w:val="0"/>
          <w:trHeight w:val="315" w:hRule="atLeast"/>
          <w:tblHeader w:val="0"/>
        </w:trPr>
        <w:tc>
          <w:tcPr>
            <w:vMerge w:val="continue"/>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aramond" w:cs="Garamond" w:eastAsia="Garamond" w:hAnsi="Garamond"/>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408">
            <w:pPr>
              <w:jc w:val="both"/>
              <w:rPr>
                <w:rFonts w:ascii="Garamond" w:cs="Garamond" w:eastAsia="Garamond" w:hAnsi="Garamond"/>
              </w:rPr>
            </w:pPr>
            <w:r w:rsidDel="00000000" w:rsidR="00000000" w:rsidRPr="00000000">
              <w:rPr>
                <w:rFonts w:ascii="Garamond" w:cs="Garamond" w:eastAsia="Garamond" w:hAnsi="Garamond"/>
                <w:rtl w:val="0"/>
              </w:rPr>
              <w:t xml:space="preserve">MIPYMES</w:t>
            </w:r>
          </w:p>
          <w:p w:rsidR="00000000" w:rsidDel="00000000" w:rsidP="00000000" w:rsidRDefault="00000000" w:rsidRPr="00000000" w14:paraId="00000409">
            <w:pPr>
              <w:jc w:val="both"/>
              <w:rPr>
                <w:rFonts w:ascii="Garamond" w:cs="Garamond" w:eastAsia="Garamond" w:hAnsi="Garamond"/>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40A">
            <w:pPr>
              <w:jc w:val="both"/>
              <w:rPr>
                <w:rFonts w:ascii="Garamond" w:cs="Garamond" w:eastAsia="Garamond" w:hAnsi="Garamond"/>
              </w:rPr>
            </w:pPr>
            <w:r w:rsidDel="00000000" w:rsidR="00000000" w:rsidRPr="00000000">
              <w:rPr>
                <w:rFonts w:ascii="Garamond" w:cs="Garamond" w:eastAsia="Garamond" w:hAnsi="Garamond"/>
                <w:rtl w:val="0"/>
              </w:rPr>
              <w:t xml:space="preserve">0.25</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40B">
            <w:pPr>
              <w:jc w:val="both"/>
              <w:rPr>
                <w:rFonts w:ascii="Garamond" w:cs="Garamond" w:eastAsia="Garamond" w:hAnsi="Garamond"/>
              </w:rPr>
            </w:pPr>
            <w:r w:rsidDel="00000000" w:rsidR="00000000" w:rsidRPr="00000000">
              <w:rPr>
                <w:rFonts w:ascii="Garamond" w:cs="Garamond" w:eastAsia="Garamond" w:hAnsi="Garamond"/>
                <w:rtl w:val="0"/>
              </w:rPr>
              <w:t xml:space="preserve">0.25</w:t>
            </w:r>
          </w:p>
        </w:tc>
      </w:tr>
      <w:tr>
        <w:trPr>
          <w:cantSplit w:val="0"/>
          <w:trHeight w:val="315" w:hRule="atLeast"/>
          <w:tblHeader w:val="0"/>
        </w:trPr>
        <w:tc>
          <w:tcPr>
            <w:gridSpan w:val="3"/>
            <w:tcBorders>
              <w:top w:color="000000" w:space="0" w:sz="0" w:val="nil"/>
              <w:left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40C">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PUNTAJE TOTAL</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40F">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100</w:t>
            </w:r>
            <w:r w:rsidDel="00000000" w:rsidR="00000000" w:rsidRPr="00000000">
              <w:rPr>
                <w:rtl w:val="0"/>
              </w:rPr>
            </w:r>
          </w:p>
        </w:tc>
      </w:tr>
    </w:tbl>
    <w:p w:rsidR="00000000" w:rsidDel="00000000" w:rsidP="00000000" w:rsidRDefault="00000000" w:rsidRPr="00000000" w14:paraId="00000410">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11">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12">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w:t>
      </w:r>
      <w:r w:rsidDel="00000000" w:rsidR="00000000" w:rsidRPr="00000000">
        <w:rPr>
          <w:rFonts w:ascii="Garamond" w:cs="Garamond" w:eastAsia="Garamond" w:hAnsi="Garamond"/>
          <w:rtl w:val="0"/>
        </w:rPr>
        <w:t xml:space="preserve">: El Fondo de Desarrollo Local de San Cristóbal debe evaluar únicamente las Ofertas de los Proponentes que hayan acreditado la totalidad de los requisitos habilitantes.</w:t>
      </w:r>
    </w:p>
    <w:p w:rsidR="00000000" w:rsidDel="00000000" w:rsidP="00000000" w:rsidRDefault="00000000" w:rsidRPr="00000000" w14:paraId="00000413">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14">
      <w:pPr>
        <w:jc w:val="both"/>
        <w:rPr>
          <w:rFonts w:ascii="Garamond" w:cs="Garamond" w:eastAsia="Garamond" w:hAnsi="Garamond"/>
        </w:rPr>
      </w:pPr>
      <w:r w:rsidDel="00000000" w:rsidR="00000000" w:rsidRPr="00000000">
        <w:rPr>
          <w:rFonts w:ascii="Garamond" w:cs="Garamond" w:eastAsia="Garamond" w:hAnsi="Garamond"/>
          <w:rtl w:val="0"/>
        </w:rPr>
        <w:t xml:space="preserve">De conformidad con lo establecido artículo 58 de la Ley 2195 de 2022 a aquellos proponentes a los que se les haya impuesto una o más multas o cláusulas penales durante el último año, contado a partir de la fecha prevista para la presentación de las ofertas, sin importar la cuantía y sin perjuicio de las demás consecuencias derivadas del incumplimiento, se deberá reducir durante la evaluación de las ofertas en la etapa precontractual el dos por ciento (2%) del total de los puntos, esta reducción también afecta a los consorcios y uniones temporales si alguno de sus integrantes se encuentra en la situación anterior.</w:t>
      </w:r>
    </w:p>
    <w:p w:rsidR="00000000" w:rsidDel="00000000" w:rsidP="00000000" w:rsidRDefault="00000000" w:rsidRPr="00000000" w14:paraId="00000415">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16">
      <w:pPr>
        <w:jc w:val="both"/>
        <w:rPr>
          <w:rFonts w:ascii="Garamond" w:cs="Garamond" w:eastAsia="Garamond" w:hAnsi="Garamond"/>
        </w:rPr>
      </w:pPr>
      <w:r w:rsidDel="00000000" w:rsidR="00000000" w:rsidRPr="00000000">
        <w:rPr>
          <w:rFonts w:ascii="Garamond" w:cs="Garamond" w:eastAsia="Garamond" w:hAnsi="Garamond"/>
          <w:rtl w:val="0"/>
        </w:rPr>
        <w:t xml:space="preserve">El Fondo de Desarrollo Local de San Cristóbal asignará máximo Cien (100) puntos acumulables de acuerdo con lo siguiente:</w:t>
      </w:r>
    </w:p>
    <w:p w:rsidR="00000000" w:rsidDel="00000000" w:rsidP="00000000" w:rsidRDefault="00000000" w:rsidRPr="00000000" w14:paraId="00000417">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18">
      <w:pPr>
        <w:widowControl w:val="1"/>
        <w:pBdr>
          <w:top w:space="0" w:sz="0" w:val="nil"/>
          <w:left w:space="0" w:sz="0" w:val="nil"/>
          <w:bottom w:space="0" w:sz="0" w:val="nil"/>
          <w:right w:space="0" w:sz="0" w:val="nil"/>
          <w:between w:space="0" w:sz="0" w:val="nil"/>
        </w:pBdr>
        <w:spacing w:after="200" w:lineRule="auto"/>
        <w:ind w:left="0" w:firstLine="0"/>
        <w:jc w:val="both"/>
        <w:rPr>
          <w:rFonts w:ascii="Garamond" w:cs="Garamond" w:eastAsia="Garamond" w:hAnsi="Garamond"/>
          <w:b w:val="1"/>
          <w:bCs w:val="1"/>
          <w:sz w:val="22"/>
          <w:szCs w:val="22"/>
        </w:rPr>
      </w:pPr>
      <w:r w:rsidDel="00000000" w:rsidR="00000000" w:rsidRPr="00000000">
        <w:rPr>
          <w:rFonts w:ascii="Garamond" w:cs="Garamond" w:eastAsia="Garamond" w:hAnsi="Garamond"/>
          <w:b w:val="1"/>
          <w:bCs w:val="1"/>
          <w:sz w:val="22"/>
          <w:szCs w:val="22"/>
          <w:u w:val="single"/>
          <w:rtl w:val="0"/>
        </w:rPr>
        <w:t xml:space="preserve">A. EVENTO PADRES DE FAMILIA DE LA LOCALIDAD (5 Puntos).</w:t>
      </w:r>
      <w:r w:rsidDel="00000000" w:rsidR="00000000" w:rsidRPr="00000000">
        <w:rPr>
          <w:rtl w:val="0"/>
        </w:rPr>
      </w:r>
    </w:p>
    <w:p w:rsidR="00000000" w:rsidDel="00000000" w:rsidP="00000000" w:rsidRDefault="00000000" w:rsidRPr="00000000" w14:paraId="00000419">
      <w:pPr>
        <w:jc w:val="both"/>
        <w:rPr>
          <w:rFonts w:ascii="Garamond" w:cs="Garamond" w:eastAsia="Garamond" w:hAnsi="Garamond"/>
        </w:rPr>
      </w:pPr>
      <w:r w:rsidDel="00000000" w:rsidR="00000000" w:rsidRPr="00000000">
        <w:rPr>
          <w:rFonts w:ascii="Garamond" w:cs="Garamond" w:eastAsia="Garamond" w:hAnsi="Garamond"/>
          <w:rtl w:val="0"/>
        </w:rPr>
        <w:t xml:space="preserve">En cumplimiento de lo dispuesto en el artículo 2.2.1.1.2.2.2 el Decreto 1082 de 2015, el proponente que presente el ofrecimiento más favorable para la entidad, en términos (técnico), obtendrá cinco (5) puntos de calificación por este concepto. Se entienden como más favorables, las condiciones técnicas adicionales que para la entidad representen ventajas de calidad o de funcionamiento. </w:t>
      </w:r>
    </w:p>
    <w:p w:rsidR="00000000" w:rsidDel="00000000" w:rsidP="00000000" w:rsidRDefault="00000000" w:rsidRPr="00000000" w14:paraId="0000041A">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1B">
      <w:pPr>
        <w:jc w:val="both"/>
        <w:rPr>
          <w:rFonts w:ascii="Garamond" w:cs="Garamond" w:eastAsia="Garamond" w:hAnsi="Garamond"/>
        </w:rPr>
      </w:pPr>
      <w:r w:rsidDel="00000000" w:rsidR="00000000" w:rsidRPr="00000000">
        <w:rPr>
          <w:rFonts w:ascii="Garamond" w:cs="Garamond" w:eastAsia="Garamond" w:hAnsi="Garamond"/>
          <w:rtl w:val="0"/>
        </w:rPr>
        <w:t xml:space="preserve">La Entidad otorgará 5 puntos al proponente que aporte el </w:t>
      </w:r>
      <w:r w:rsidDel="00000000" w:rsidR="00000000" w:rsidRPr="00000000">
        <w:rPr>
          <w:rFonts w:ascii="Garamond" w:cs="Garamond" w:eastAsia="Garamond" w:hAnsi="Garamond"/>
          <w:b w:val="1"/>
          <w:bCs w:val="1"/>
          <w:rtl w:val="0"/>
        </w:rPr>
        <w:t xml:space="preserve">FORMATO DE COMPROMISO </w:t>
      </w:r>
      <w:r w:rsidDel="00000000" w:rsidR="00000000" w:rsidRPr="00000000">
        <w:rPr>
          <w:rFonts w:ascii="Garamond" w:cs="Garamond" w:eastAsia="Garamond" w:hAnsi="Garamond"/>
          <w:rtl w:val="0"/>
        </w:rPr>
        <w:t xml:space="preserve">de realizar una actividad dirigida a padres el cual será una obra de teatro en el cual contenga lo estipula en el anexo técnico general.</w:t>
      </w:r>
    </w:p>
    <w:p w:rsidR="00000000" w:rsidDel="00000000" w:rsidP="00000000" w:rsidRDefault="00000000" w:rsidRPr="00000000" w14:paraId="0000041C">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1D">
      <w:pPr>
        <w:jc w:val="both"/>
        <w:rPr>
          <w:rFonts w:ascii="Garamond" w:cs="Garamond" w:eastAsia="Garamond" w:hAnsi="Garamond"/>
        </w:rPr>
      </w:pPr>
      <w:r w:rsidDel="00000000" w:rsidR="00000000" w:rsidRPr="00000000">
        <w:rPr>
          <w:rFonts w:ascii="Garamond" w:cs="Garamond" w:eastAsia="Garamond" w:hAnsi="Garamond"/>
          <w:rtl w:val="0"/>
        </w:rPr>
        <w:t xml:space="preserve">Realizar una jornada de salud oral dirigida a sesenta (60) padres de familia pertenecientes a dos (2) instituciones educativas de la localidad, con el propósito de cualificarlos en el cuidado, prevención e implementación de acciones orientadas al fortalecimiento de la salud oral y la promoción de hábitos de higiene bucal.</w:t>
      </w:r>
    </w:p>
    <w:p w:rsidR="00000000" w:rsidDel="00000000" w:rsidP="00000000" w:rsidRDefault="00000000" w:rsidRPr="00000000" w14:paraId="0000041E">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1F">
      <w:pPr>
        <w:widowControl w:val="1"/>
        <w:pBdr>
          <w:top w:space="0" w:sz="0" w:val="nil"/>
          <w:left w:space="0" w:sz="0" w:val="nil"/>
          <w:bottom w:space="0" w:sz="0" w:val="nil"/>
          <w:right w:space="0" w:sz="0" w:val="nil"/>
          <w:between w:space="0" w:sz="0" w:val="nil"/>
        </w:pBdr>
        <w:spacing w:after="200" w:lineRule="auto"/>
        <w:ind w:left="0" w:firstLine="0"/>
        <w:jc w:val="both"/>
        <w:rPr>
          <w:rFonts w:ascii="Garamond" w:cs="Garamond" w:eastAsia="Garamond" w:hAnsi="Garamond"/>
          <w:b w:val="1"/>
          <w:bCs w:val="1"/>
          <w:sz w:val="22"/>
          <w:szCs w:val="22"/>
        </w:rPr>
      </w:pPr>
      <w:r w:rsidDel="00000000" w:rsidR="00000000" w:rsidRPr="00000000">
        <w:rPr>
          <w:rFonts w:ascii="Garamond" w:cs="Garamond" w:eastAsia="Garamond" w:hAnsi="Garamond"/>
          <w:b w:val="1"/>
          <w:bCs w:val="1"/>
          <w:sz w:val="22"/>
          <w:szCs w:val="22"/>
          <w:u w:val="single"/>
          <w:rtl w:val="0"/>
        </w:rPr>
        <w:t xml:space="preserve">B. FACTOR ECONOMICO (70 Puntos)</w:t>
      </w:r>
      <w:r w:rsidDel="00000000" w:rsidR="00000000" w:rsidRPr="00000000">
        <w:rPr>
          <w:rtl w:val="0"/>
        </w:rPr>
      </w:r>
    </w:p>
    <w:p w:rsidR="00000000" w:rsidDel="00000000" w:rsidP="00000000" w:rsidRDefault="00000000" w:rsidRPr="00000000" w14:paraId="00000420">
      <w:pPr>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421">
      <w:pPr>
        <w:widowControl w:val="1"/>
        <w:numPr>
          <w:ilvl w:val="0"/>
          <w:numId w:val="9"/>
        </w:numPr>
        <w:pBdr>
          <w:top w:space="0" w:sz="0" w:val="nil"/>
          <w:left w:space="0" w:sz="0" w:val="nil"/>
          <w:bottom w:space="0" w:sz="0" w:val="nil"/>
          <w:right w:space="0" w:sz="0" w:val="nil"/>
          <w:between w:space="0" w:sz="0" w:val="nil"/>
        </w:pBdr>
        <w:ind w:left="720" w:hanging="36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Valor de la oferta (70 Puntos)</w:t>
      </w:r>
    </w:p>
    <w:p w:rsidR="00000000" w:rsidDel="00000000" w:rsidP="00000000" w:rsidRDefault="00000000" w:rsidRPr="00000000" w14:paraId="00000422">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23">
      <w:pPr>
        <w:jc w:val="both"/>
        <w:rPr>
          <w:rFonts w:ascii="Garamond" w:cs="Garamond" w:eastAsia="Garamond" w:hAnsi="Garamond"/>
        </w:rPr>
      </w:pPr>
      <w:r w:rsidDel="00000000" w:rsidR="00000000" w:rsidRPr="00000000">
        <w:rPr>
          <w:rFonts w:ascii="Garamond" w:cs="Garamond" w:eastAsia="Garamond" w:hAnsi="Garamond"/>
          <w:rtl w:val="0"/>
        </w:rPr>
        <w:t xml:space="preserve">El Fondo de Desarrollo Local de San Cristóbal a partir del valor de las ofertas debe asignar máximo setenta (70) puntos acumulables de acuerdo con el método escogido en forma aleatoria para la ponderación de la oferta económica.</w:t>
      </w:r>
    </w:p>
    <w:p w:rsidR="00000000" w:rsidDel="00000000" w:rsidP="00000000" w:rsidRDefault="00000000" w:rsidRPr="00000000" w14:paraId="00000424">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25">
      <w:pPr>
        <w:jc w:val="both"/>
        <w:rPr>
          <w:rFonts w:ascii="Garamond" w:cs="Garamond" w:eastAsia="Garamond" w:hAnsi="Garamond"/>
        </w:rPr>
      </w:pPr>
      <w:r w:rsidDel="00000000" w:rsidR="00000000" w:rsidRPr="00000000">
        <w:rPr>
          <w:rFonts w:ascii="Garamond" w:cs="Garamond" w:eastAsia="Garamond" w:hAnsi="Garamond"/>
          <w:rtl w:val="0"/>
        </w:rPr>
        <w:t xml:space="preserve">Para la determinación del método se tomarán los </w:t>
      </w:r>
      <w:r w:rsidDel="00000000" w:rsidR="00000000" w:rsidRPr="00000000">
        <w:rPr>
          <w:rFonts w:ascii="Garamond" w:cs="Garamond" w:eastAsia="Garamond" w:hAnsi="Garamond"/>
          <w:b w:val="1"/>
          <w:bCs w:val="1"/>
          <w:rtl w:val="0"/>
        </w:rPr>
        <w:t xml:space="preserve">primeros dos dígitos decimales de la TRM que rija para la fecha de publicación del informe definitivo del presente proceso de selección</w:t>
      </w:r>
      <w:r w:rsidDel="00000000" w:rsidR="00000000" w:rsidRPr="00000000">
        <w:rPr>
          <w:rFonts w:ascii="Garamond" w:cs="Garamond" w:eastAsia="Garamond" w:hAnsi="Garamond"/>
          <w:rtl w:val="0"/>
        </w:rPr>
        <w:t xml:space="preserve">. La cual se consultará a través de la página del Banco de la República. El método debe ser escogido de acuerdo con los rangos establecidos en la tabla que se presenta a continuación.</w:t>
      </w:r>
    </w:p>
    <w:p w:rsidR="00000000" w:rsidDel="00000000" w:rsidP="00000000" w:rsidRDefault="00000000" w:rsidRPr="00000000" w14:paraId="00000426">
      <w:pPr>
        <w:jc w:val="both"/>
        <w:rPr>
          <w:rFonts w:ascii="Garamond" w:cs="Garamond" w:eastAsia="Garamond" w:hAnsi="Garamond"/>
        </w:rPr>
      </w:pPr>
      <w:r w:rsidDel="00000000" w:rsidR="00000000" w:rsidRPr="00000000">
        <w:rPr>
          <w:rtl w:val="0"/>
        </w:rPr>
      </w:r>
    </w:p>
    <w:tbl>
      <w:tblPr>
        <w:tblStyle w:val="Table16"/>
        <w:tblW w:w="9351.0" w:type="dxa"/>
        <w:jc w:val="left"/>
        <w:tblInd w:w="-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81"/>
        <w:gridCol w:w="1372"/>
        <w:gridCol w:w="5298"/>
        <w:tblGridChange w:id="0">
          <w:tblGrid>
            <w:gridCol w:w="2681"/>
            <w:gridCol w:w="1372"/>
            <w:gridCol w:w="5298"/>
          </w:tblGrid>
        </w:tblGridChange>
      </w:tblGrid>
      <w:tr>
        <w:trPr>
          <w:cantSplit w:val="0"/>
          <w:tblHeader w:val="0"/>
        </w:trPr>
        <w:tc>
          <w:tcPr/>
          <w:p w:rsidR="00000000" w:rsidDel="00000000" w:rsidP="00000000" w:rsidRDefault="00000000" w:rsidRPr="00000000" w14:paraId="00000427">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Rango (inclusive)</w:t>
            </w:r>
          </w:p>
        </w:tc>
        <w:tc>
          <w:tcPr/>
          <w:p w:rsidR="00000000" w:rsidDel="00000000" w:rsidP="00000000" w:rsidRDefault="00000000" w:rsidRPr="00000000" w14:paraId="00000428">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Número</w:t>
            </w:r>
          </w:p>
        </w:tc>
        <w:tc>
          <w:tcPr/>
          <w:p w:rsidR="00000000" w:rsidDel="00000000" w:rsidP="00000000" w:rsidRDefault="00000000" w:rsidRPr="00000000" w14:paraId="00000429">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Método</w:t>
            </w:r>
          </w:p>
        </w:tc>
      </w:tr>
      <w:tr>
        <w:trPr>
          <w:cantSplit w:val="0"/>
          <w:tblHeader w:val="0"/>
        </w:trPr>
        <w:tc>
          <w:tcPr/>
          <w:p w:rsidR="00000000" w:rsidDel="00000000" w:rsidP="00000000" w:rsidRDefault="00000000" w:rsidRPr="00000000" w14:paraId="0000042A">
            <w:pPr>
              <w:jc w:val="both"/>
              <w:rPr>
                <w:rFonts w:ascii="Garamond" w:cs="Garamond" w:eastAsia="Garamond" w:hAnsi="Garamond"/>
              </w:rPr>
            </w:pPr>
            <w:r w:rsidDel="00000000" w:rsidR="00000000" w:rsidRPr="00000000">
              <w:rPr>
                <w:rFonts w:ascii="Garamond" w:cs="Garamond" w:eastAsia="Garamond" w:hAnsi="Garamond"/>
                <w:rtl w:val="0"/>
              </w:rPr>
              <w:t xml:space="preserve">De 0.00 a 0.34</w:t>
            </w:r>
          </w:p>
        </w:tc>
        <w:tc>
          <w:tcPr/>
          <w:p w:rsidR="00000000" w:rsidDel="00000000" w:rsidP="00000000" w:rsidRDefault="00000000" w:rsidRPr="00000000" w14:paraId="0000042B">
            <w:pPr>
              <w:jc w:val="both"/>
              <w:rPr>
                <w:rFonts w:ascii="Garamond" w:cs="Garamond" w:eastAsia="Garamond" w:hAnsi="Garamond"/>
              </w:rPr>
            </w:pPr>
            <w:r w:rsidDel="00000000" w:rsidR="00000000" w:rsidRPr="00000000">
              <w:rPr>
                <w:rFonts w:ascii="Garamond" w:cs="Garamond" w:eastAsia="Garamond" w:hAnsi="Garamond"/>
                <w:rtl w:val="0"/>
              </w:rPr>
              <w:t xml:space="preserve">1</w:t>
            </w:r>
          </w:p>
        </w:tc>
        <w:tc>
          <w:tcPr/>
          <w:p w:rsidR="00000000" w:rsidDel="00000000" w:rsidP="00000000" w:rsidRDefault="00000000" w:rsidRPr="00000000" w14:paraId="0000042C">
            <w:pPr>
              <w:jc w:val="both"/>
              <w:rPr>
                <w:rFonts w:ascii="Garamond" w:cs="Garamond" w:eastAsia="Garamond" w:hAnsi="Garamond"/>
              </w:rPr>
            </w:pPr>
            <w:r w:rsidDel="00000000" w:rsidR="00000000" w:rsidRPr="00000000">
              <w:rPr>
                <w:rFonts w:ascii="Garamond" w:cs="Garamond" w:eastAsia="Garamond" w:hAnsi="Garamond"/>
                <w:rtl w:val="0"/>
              </w:rPr>
              <w:t xml:space="preserve">Media aritmética</w:t>
            </w:r>
          </w:p>
        </w:tc>
      </w:tr>
      <w:tr>
        <w:trPr>
          <w:cantSplit w:val="0"/>
          <w:tblHeader w:val="0"/>
        </w:trPr>
        <w:tc>
          <w:tcPr/>
          <w:p w:rsidR="00000000" w:rsidDel="00000000" w:rsidP="00000000" w:rsidRDefault="00000000" w:rsidRPr="00000000" w14:paraId="0000042D">
            <w:pPr>
              <w:jc w:val="both"/>
              <w:rPr>
                <w:rFonts w:ascii="Garamond" w:cs="Garamond" w:eastAsia="Garamond" w:hAnsi="Garamond"/>
              </w:rPr>
            </w:pPr>
            <w:r w:rsidDel="00000000" w:rsidR="00000000" w:rsidRPr="00000000">
              <w:rPr>
                <w:rFonts w:ascii="Garamond" w:cs="Garamond" w:eastAsia="Garamond" w:hAnsi="Garamond"/>
                <w:rtl w:val="0"/>
              </w:rPr>
              <w:t xml:space="preserve">De 0.35 a 0.69</w:t>
            </w:r>
          </w:p>
        </w:tc>
        <w:tc>
          <w:tcPr/>
          <w:p w:rsidR="00000000" w:rsidDel="00000000" w:rsidP="00000000" w:rsidRDefault="00000000" w:rsidRPr="00000000" w14:paraId="0000042E">
            <w:pPr>
              <w:jc w:val="both"/>
              <w:rPr>
                <w:rFonts w:ascii="Garamond" w:cs="Garamond" w:eastAsia="Garamond" w:hAnsi="Garamond"/>
              </w:rPr>
            </w:pPr>
            <w:r w:rsidDel="00000000" w:rsidR="00000000" w:rsidRPr="00000000">
              <w:rPr>
                <w:rFonts w:ascii="Garamond" w:cs="Garamond" w:eastAsia="Garamond" w:hAnsi="Garamond"/>
                <w:rtl w:val="0"/>
              </w:rPr>
              <w:t xml:space="preserve">2</w:t>
            </w:r>
          </w:p>
        </w:tc>
        <w:tc>
          <w:tcPr/>
          <w:p w:rsidR="00000000" w:rsidDel="00000000" w:rsidP="00000000" w:rsidRDefault="00000000" w:rsidRPr="00000000" w14:paraId="0000042F">
            <w:pPr>
              <w:jc w:val="both"/>
              <w:rPr>
                <w:rFonts w:ascii="Garamond" w:cs="Garamond" w:eastAsia="Garamond" w:hAnsi="Garamond"/>
              </w:rPr>
            </w:pPr>
            <w:r w:rsidDel="00000000" w:rsidR="00000000" w:rsidRPr="00000000">
              <w:rPr>
                <w:rFonts w:ascii="Garamond" w:cs="Garamond" w:eastAsia="Garamond" w:hAnsi="Garamond"/>
                <w:rtl w:val="0"/>
              </w:rPr>
              <w:t xml:space="preserve">Media aritmética alta</w:t>
            </w:r>
          </w:p>
        </w:tc>
      </w:tr>
      <w:tr>
        <w:trPr>
          <w:cantSplit w:val="0"/>
          <w:tblHeader w:val="0"/>
        </w:trPr>
        <w:tc>
          <w:tcPr/>
          <w:p w:rsidR="00000000" w:rsidDel="00000000" w:rsidP="00000000" w:rsidRDefault="00000000" w:rsidRPr="00000000" w14:paraId="00000430">
            <w:pPr>
              <w:jc w:val="both"/>
              <w:rPr>
                <w:rFonts w:ascii="Garamond" w:cs="Garamond" w:eastAsia="Garamond" w:hAnsi="Garamond"/>
              </w:rPr>
            </w:pPr>
            <w:r w:rsidDel="00000000" w:rsidR="00000000" w:rsidRPr="00000000">
              <w:rPr>
                <w:rFonts w:ascii="Garamond" w:cs="Garamond" w:eastAsia="Garamond" w:hAnsi="Garamond"/>
                <w:rtl w:val="0"/>
              </w:rPr>
              <w:t xml:space="preserve">De 0.70 a 0.99</w:t>
            </w:r>
          </w:p>
        </w:tc>
        <w:tc>
          <w:tcPr/>
          <w:p w:rsidR="00000000" w:rsidDel="00000000" w:rsidP="00000000" w:rsidRDefault="00000000" w:rsidRPr="00000000" w14:paraId="00000431">
            <w:pPr>
              <w:jc w:val="both"/>
              <w:rPr>
                <w:rFonts w:ascii="Garamond" w:cs="Garamond" w:eastAsia="Garamond" w:hAnsi="Garamond"/>
              </w:rPr>
            </w:pPr>
            <w:r w:rsidDel="00000000" w:rsidR="00000000" w:rsidRPr="00000000">
              <w:rPr>
                <w:rFonts w:ascii="Garamond" w:cs="Garamond" w:eastAsia="Garamond" w:hAnsi="Garamond"/>
                <w:rtl w:val="0"/>
              </w:rPr>
              <w:t xml:space="preserve">3</w:t>
            </w:r>
          </w:p>
        </w:tc>
        <w:tc>
          <w:tcPr/>
          <w:p w:rsidR="00000000" w:rsidDel="00000000" w:rsidP="00000000" w:rsidRDefault="00000000" w:rsidRPr="00000000" w14:paraId="00000432">
            <w:pPr>
              <w:jc w:val="both"/>
              <w:rPr>
                <w:rFonts w:ascii="Garamond" w:cs="Garamond" w:eastAsia="Garamond" w:hAnsi="Garamond"/>
              </w:rPr>
            </w:pPr>
            <w:r w:rsidDel="00000000" w:rsidR="00000000" w:rsidRPr="00000000">
              <w:rPr>
                <w:rFonts w:ascii="Garamond" w:cs="Garamond" w:eastAsia="Garamond" w:hAnsi="Garamond"/>
                <w:rtl w:val="0"/>
              </w:rPr>
              <w:t xml:space="preserve">Media geométrica con presupuesto oficial</w:t>
            </w:r>
          </w:p>
        </w:tc>
      </w:tr>
    </w:tbl>
    <w:p w:rsidR="00000000" w:rsidDel="00000000" w:rsidP="00000000" w:rsidRDefault="00000000" w:rsidRPr="00000000" w14:paraId="00000433">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34">
      <w:pPr>
        <w:jc w:val="both"/>
        <w:rPr>
          <w:rFonts w:ascii="Garamond" w:cs="Garamond" w:eastAsia="Garamond" w:hAnsi="Garamond"/>
        </w:rPr>
      </w:pPr>
      <w:r w:rsidDel="00000000" w:rsidR="00000000" w:rsidRPr="00000000">
        <w:rPr>
          <w:rFonts w:ascii="Garamond" w:cs="Garamond" w:eastAsia="Garamond" w:hAnsi="Garamond"/>
          <w:rtl w:val="0"/>
        </w:rPr>
        <w:t xml:space="preserve">El método se aplicará de conformidad a la regla establecida en el párrafo anterior y será la que se tendrá en cuenta al momento de realizar la evaluación económica por parte de la entidad. En el caso en el que un único proponente resulte habilitado se otorgara el máximo puntaje, siempre y cuando su propuesta no supere el valor estimado del contrato y los precios unitarios techo de los ítems, establecidos para el presente proceso de selección. </w:t>
      </w:r>
    </w:p>
    <w:p w:rsidR="00000000" w:rsidDel="00000000" w:rsidP="00000000" w:rsidRDefault="00000000" w:rsidRPr="00000000" w14:paraId="00000435">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36">
      <w:pPr>
        <w:widowControl w:val="1"/>
        <w:pBdr>
          <w:top w:space="0" w:sz="0" w:val="nil"/>
          <w:left w:space="0" w:sz="0" w:val="nil"/>
          <w:bottom w:space="0" w:sz="0" w:val="nil"/>
          <w:right w:space="0" w:sz="0" w:val="nil"/>
          <w:between w:space="0" w:sz="0" w:val="nil"/>
        </w:pBdr>
        <w:spacing w:after="200" w:lineRule="auto"/>
        <w:jc w:val="both"/>
        <w:rPr>
          <w:rFonts w:ascii="Garamond" w:cs="Garamond" w:eastAsia="Garamond" w:hAnsi="Garamond"/>
          <w:b w:val="1"/>
          <w:bCs w:val="1"/>
          <w:color w:val="000000"/>
          <w:sz w:val="22"/>
          <w:szCs w:val="22"/>
        </w:rPr>
      </w:pPr>
      <w:r w:rsidDel="00000000" w:rsidR="00000000" w:rsidRPr="00000000">
        <w:rPr>
          <w:rFonts w:ascii="Garamond" w:cs="Garamond" w:eastAsia="Garamond" w:hAnsi="Garamond"/>
          <w:b w:val="1"/>
          <w:bCs w:val="1"/>
          <w:color w:val="000000"/>
          <w:sz w:val="22"/>
          <w:szCs w:val="22"/>
          <w:rtl w:val="0"/>
        </w:rPr>
        <w:t xml:space="preserve">MEDIA ARITMÉTICA</w:t>
      </w:r>
    </w:p>
    <w:p w:rsidR="00000000" w:rsidDel="00000000" w:rsidP="00000000" w:rsidRDefault="00000000" w:rsidRPr="00000000" w14:paraId="00000437">
      <w:pPr>
        <w:jc w:val="both"/>
        <w:rPr>
          <w:rFonts w:ascii="Garamond" w:cs="Garamond" w:eastAsia="Garamond" w:hAnsi="Garamond"/>
        </w:rPr>
      </w:pPr>
      <w:r w:rsidDel="00000000" w:rsidR="00000000" w:rsidRPr="00000000">
        <w:rPr>
          <w:rFonts w:ascii="Garamond" w:cs="Garamond" w:eastAsia="Garamond" w:hAnsi="Garamond"/>
          <w:rtl w:val="0"/>
        </w:rPr>
        <w:t xml:space="preserve">Consiste en la determinación del promedio aritmético de las Ofertas válidas y la asignación de puntos en función de la proximidad de las Ofertas a dicho promedio aritmético, como resultado de aplicar las siguientes fórmulas:</w:t>
      </w:r>
    </w:p>
    <w:p w:rsidR="00000000" w:rsidDel="00000000" w:rsidP="00000000" w:rsidRDefault="00000000" w:rsidRPr="00000000" w14:paraId="00000438">
      <w:pPr>
        <w:ind w:left="1610" w:firstLine="0"/>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39">
      <w:pPr>
        <w:ind w:left="1610" w:firstLine="0"/>
        <w:jc w:val="both"/>
        <w:rPr>
          <w:rFonts w:ascii="Garamond" w:cs="Garamond" w:eastAsia="Garamond" w:hAnsi="Garamond"/>
        </w:rPr>
      </w:pPr>
      <w:r w:rsidDel="00000000" w:rsidR="00000000" w:rsidRPr="00000000">
        <w:rPr>
          <w:rFonts w:ascii="Garamond" w:cs="Garamond" w:eastAsia="Garamond" w:hAnsi="Garamond"/>
        </w:rPr>
        <w:drawing>
          <wp:inline distB="0" distT="0" distL="0" distR="0">
            <wp:extent cx="733149" cy="590169"/>
            <wp:effectExtent b="0" l="0" r="0" t="0"/>
            <wp:docPr id="6" name="image3.png"/>
            <a:graphic>
              <a:graphicData uri="http://schemas.openxmlformats.org/drawingml/2006/picture">
                <pic:pic>
                  <pic:nvPicPr>
                    <pic:cNvPr id="0" name="image3.png"/>
                    <pic:cNvPicPr preferRelativeResize="0"/>
                  </pic:nvPicPr>
                  <pic:blipFill>
                    <a:blip r:embed="rId12"/>
                    <a:srcRect b="0" l="0" r="0" t="0"/>
                    <a:stretch>
                      <a:fillRect/>
                    </a:stretch>
                  </pic:blipFill>
                  <pic:spPr>
                    <a:xfrm>
                      <a:off x="0" y="0"/>
                      <a:ext cx="733149" cy="590169"/>
                    </a:xfrm>
                    <a:prstGeom prst="rect"/>
                    <a:ln/>
                  </pic:spPr>
                </pic:pic>
              </a:graphicData>
            </a:graphic>
          </wp:inline>
        </w:drawing>
      </w:r>
      <w:r w:rsidDel="00000000" w:rsidR="00000000" w:rsidRPr="00000000">
        <w:rPr>
          <w:rtl w:val="0"/>
        </w:rPr>
      </w:r>
    </w:p>
    <w:p w:rsidR="00000000" w:rsidDel="00000000" w:rsidP="00000000" w:rsidRDefault="00000000" w:rsidRPr="00000000" w14:paraId="0000043A">
      <w:pPr>
        <w:ind w:left="1610" w:firstLine="0"/>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3B">
      <w:pPr>
        <w:jc w:val="both"/>
        <w:rPr>
          <w:rFonts w:ascii="Garamond" w:cs="Garamond" w:eastAsia="Garamond" w:hAnsi="Garamond"/>
        </w:rPr>
      </w:pPr>
      <w:r w:rsidDel="00000000" w:rsidR="00000000" w:rsidRPr="00000000">
        <w:rPr>
          <w:rFonts w:ascii="Garamond" w:cs="Garamond" w:eastAsia="Garamond" w:hAnsi="Garamond"/>
          <w:rtl w:val="0"/>
        </w:rPr>
        <w:t xml:space="preserve">x</w:t>
      </w:r>
      <w:r w:rsidDel="00000000" w:rsidR="00000000" w:rsidRPr="00000000">
        <w:rPr>
          <w:rtl w:val="0"/>
        </w:rPr>
        <w:t xml:space="preserve">͞</w:t>
      </w:r>
      <w:r w:rsidDel="00000000" w:rsidR="00000000" w:rsidRPr="00000000">
        <w:rPr>
          <w:rFonts w:ascii="Garamond" w:cs="Garamond" w:eastAsia="Garamond" w:hAnsi="Garamond"/>
          <w:rtl w:val="0"/>
        </w:rPr>
        <w:t xml:space="preserve"> = Media aritmética.</w:t>
      </w:r>
    </w:p>
    <w:p w:rsidR="00000000" w:rsidDel="00000000" w:rsidP="00000000" w:rsidRDefault="00000000" w:rsidRPr="00000000" w14:paraId="0000043C">
      <w:pPr>
        <w:jc w:val="both"/>
        <w:rPr>
          <w:rFonts w:ascii="Garamond" w:cs="Garamond" w:eastAsia="Garamond" w:hAnsi="Garamond"/>
        </w:rPr>
      </w:pPr>
      <w:r w:rsidDel="00000000" w:rsidR="00000000" w:rsidRPr="00000000">
        <w:rPr>
          <w:rFonts w:ascii="Garamond" w:cs="Garamond" w:eastAsia="Garamond" w:hAnsi="Garamond"/>
          <w:rtl w:val="0"/>
        </w:rPr>
        <w:t xml:space="preserve">i = Valor de la oferta i sin decimales.</w:t>
      </w:r>
    </w:p>
    <w:p w:rsidR="00000000" w:rsidDel="00000000" w:rsidP="00000000" w:rsidRDefault="00000000" w:rsidRPr="00000000" w14:paraId="0000043D">
      <w:pPr>
        <w:jc w:val="both"/>
        <w:rPr>
          <w:rFonts w:ascii="Garamond" w:cs="Garamond" w:eastAsia="Garamond" w:hAnsi="Garamond"/>
        </w:rPr>
      </w:pPr>
      <w:r w:rsidDel="00000000" w:rsidR="00000000" w:rsidRPr="00000000">
        <w:rPr>
          <w:rFonts w:ascii="Garamond" w:cs="Garamond" w:eastAsia="Garamond" w:hAnsi="Garamond"/>
          <w:rtl w:val="0"/>
        </w:rPr>
        <w:t xml:space="preserve">n = Número total de las Ofertas válidas presentadas.</w:t>
      </w:r>
    </w:p>
    <w:p w:rsidR="00000000" w:rsidDel="00000000" w:rsidP="00000000" w:rsidRDefault="00000000" w:rsidRPr="00000000" w14:paraId="0000043E">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3F">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Asignación de puntaje:</w:t>
      </w:r>
    </w:p>
    <w:p w:rsidR="00000000" w:rsidDel="00000000" w:rsidP="00000000" w:rsidRDefault="00000000" w:rsidRPr="00000000" w14:paraId="00000440">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41">
      <w:pPr>
        <w:jc w:val="both"/>
        <w:rPr>
          <w:rFonts w:ascii="Garamond" w:cs="Garamond" w:eastAsia="Garamond" w:hAnsi="Garamond"/>
        </w:rPr>
      </w:pPr>
      <w:r w:rsidDel="00000000" w:rsidR="00000000" w:rsidRPr="00000000">
        <w:rPr>
          <w:rFonts w:ascii="Garamond" w:cs="Garamond" w:eastAsia="Garamond" w:hAnsi="Garamond"/>
          <w:rtl w:val="0"/>
        </w:rPr>
        <w:t xml:space="preserve">El ofrecimiento más favorable para la Entidad será la propuesta económica que se encuentre más cerca por debajo o igual a la media aritmética, obtendrá 40 puntos. Las demás ofertas obtendrán un puntaje proporcionalmente inferior en la medida que se alejen de la media aritmética.</w:t>
      </w:r>
    </w:p>
    <w:p w:rsidR="00000000" w:rsidDel="00000000" w:rsidP="00000000" w:rsidRDefault="00000000" w:rsidRPr="00000000" w14:paraId="00000442">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43">
      <w:pPr>
        <w:jc w:val="both"/>
        <w:rPr>
          <w:rFonts w:ascii="Garamond" w:cs="Garamond" w:eastAsia="Garamond" w:hAnsi="Garamond"/>
        </w:rPr>
      </w:pPr>
      <w:r w:rsidDel="00000000" w:rsidR="00000000" w:rsidRPr="00000000">
        <w:rPr>
          <w:rFonts w:ascii="Garamond" w:cs="Garamond" w:eastAsia="Garamond" w:hAnsi="Garamond"/>
          <w:rtl w:val="0"/>
        </w:rPr>
        <w:t xml:space="preserve">En este aspecto, se tendrá en cuenta lo siguiente:</w:t>
      </w:r>
    </w:p>
    <w:p w:rsidR="00000000" w:rsidDel="00000000" w:rsidP="00000000" w:rsidRDefault="00000000" w:rsidRPr="00000000" w14:paraId="00000444">
      <w:pPr>
        <w:widowControl w:val="1"/>
        <w:numPr>
          <w:ilvl w:val="0"/>
          <w:numId w:val="16"/>
        </w:numPr>
        <w:ind w:left="502" w:hanging="360"/>
        <w:jc w:val="both"/>
        <w:rPr>
          <w:rFonts w:ascii="Garamond" w:cs="Garamond" w:eastAsia="Garamond" w:hAnsi="Garamond"/>
        </w:rPr>
      </w:pPr>
      <w:r w:rsidDel="00000000" w:rsidR="00000000" w:rsidRPr="00000000">
        <w:rPr>
          <w:rFonts w:ascii="Garamond" w:cs="Garamond" w:eastAsia="Garamond" w:hAnsi="Garamond"/>
          <w:rtl w:val="0"/>
        </w:rPr>
        <w:t xml:space="preserve">Si el valor de la oferta supera el valor total del Presupuesto Oficial, se rechazará la propuesta. Sobre las ofertas con valor artificialmente bajo se dará aplicación a lo previsto por la ley.</w:t>
      </w:r>
    </w:p>
    <w:p w:rsidR="00000000" w:rsidDel="00000000" w:rsidP="00000000" w:rsidRDefault="00000000" w:rsidRPr="00000000" w14:paraId="00000445">
      <w:pPr>
        <w:widowControl w:val="1"/>
        <w:numPr>
          <w:ilvl w:val="0"/>
          <w:numId w:val="16"/>
        </w:numPr>
        <w:ind w:left="502" w:hanging="360"/>
        <w:jc w:val="both"/>
        <w:rPr>
          <w:rFonts w:ascii="Garamond" w:cs="Garamond" w:eastAsia="Garamond" w:hAnsi="Garamond"/>
        </w:rPr>
      </w:pPr>
      <w:r w:rsidDel="00000000" w:rsidR="00000000" w:rsidRPr="00000000">
        <w:rPr>
          <w:rFonts w:ascii="Garamond" w:cs="Garamond" w:eastAsia="Garamond" w:hAnsi="Garamond"/>
          <w:rtl w:val="0"/>
        </w:rPr>
        <w:t xml:space="preserve">Se efectuará la media aritmética de las propuestas habilitadas.</w:t>
      </w:r>
    </w:p>
    <w:p w:rsidR="00000000" w:rsidDel="00000000" w:rsidP="00000000" w:rsidRDefault="00000000" w:rsidRPr="00000000" w14:paraId="00000446">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47">
      <w:pPr>
        <w:jc w:val="both"/>
        <w:rPr>
          <w:rFonts w:ascii="Garamond" w:cs="Garamond" w:eastAsia="Garamond" w:hAnsi="Garamond"/>
        </w:rPr>
      </w:pPr>
      <w:r w:rsidDel="00000000" w:rsidR="00000000" w:rsidRPr="00000000">
        <w:rPr>
          <w:rFonts w:ascii="Garamond" w:cs="Garamond" w:eastAsia="Garamond" w:hAnsi="Garamond"/>
          <w:rtl w:val="0"/>
        </w:rPr>
        <w:t xml:space="preserve">La evaluación económica se realizará con base en el siguiente procedimiento y utilizando las siguientes fórmulas:</w:t>
      </w:r>
    </w:p>
    <w:p w:rsidR="00000000" w:rsidDel="00000000" w:rsidP="00000000" w:rsidRDefault="00000000" w:rsidRPr="00000000" w14:paraId="00000448">
      <w:pPr>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449">
      <w:pPr>
        <w:widowControl w:val="1"/>
        <w:numPr>
          <w:ilvl w:val="1"/>
          <w:numId w:val="17"/>
        </w:numPr>
        <w:ind w:left="1500" w:hanging="54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D = (Xi- x¯)</w:t>
      </w:r>
    </w:p>
    <w:p w:rsidR="00000000" w:rsidDel="00000000" w:rsidP="00000000" w:rsidRDefault="00000000" w:rsidRPr="00000000" w14:paraId="0000044A">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4B">
      <w:pPr>
        <w:jc w:val="both"/>
        <w:rPr>
          <w:rFonts w:ascii="Garamond" w:cs="Garamond" w:eastAsia="Garamond" w:hAnsi="Garamond"/>
        </w:rPr>
      </w:pPr>
      <w:r w:rsidDel="00000000" w:rsidR="00000000" w:rsidRPr="00000000">
        <w:rPr>
          <w:rFonts w:ascii="Garamond" w:cs="Garamond" w:eastAsia="Garamond" w:hAnsi="Garamond"/>
          <w:rtl w:val="0"/>
        </w:rPr>
        <w:t xml:space="preserve">De donde:</w:t>
      </w:r>
    </w:p>
    <w:p w:rsidR="00000000" w:rsidDel="00000000" w:rsidP="00000000" w:rsidRDefault="00000000" w:rsidRPr="00000000" w14:paraId="0000044C">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4D">
      <w:pPr>
        <w:jc w:val="both"/>
        <w:rPr>
          <w:rFonts w:ascii="Garamond" w:cs="Garamond" w:eastAsia="Garamond" w:hAnsi="Garamond"/>
        </w:rPr>
      </w:pPr>
      <w:r w:rsidDel="00000000" w:rsidR="00000000" w:rsidRPr="00000000">
        <w:rPr>
          <w:rFonts w:ascii="Garamond" w:cs="Garamond" w:eastAsia="Garamond" w:hAnsi="Garamond"/>
          <w:rtl w:val="0"/>
        </w:rPr>
        <w:t xml:space="preserve">D = Distancia existente entre el valor de cada una de las ofertas o propuestas válidas y el valor de la media aritmética, expresada en valores absolutos. El valor Absoluto de un número real es su valor numérico sin tener en cuenta su signo, sea este positivo (+) o negativo (-).</w:t>
      </w:r>
    </w:p>
    <w:p w:rsidR="00000000" w:rsidDel="00000000" w:rsidP="00000000" w:rsidRDefault="00000000" w:rsidRPr="00000000" w14:paraId="0000044E">
      <w:pPr>
        <w:jc w:val="both"/>
        <w:rPr>
          <w:rFonts w:ascii="Garamond" w:cs="Garamond" w:eastAsia="Garamond" w:hAnsi="Garamond"/>
        </w:rPr>
      </w:pPr>
      <w:r w:rsidDel="00000000" w:rsidR="00000000" w:rsidRPr="00000000">
        <w:rPr>
          <w:rFonts w:ascii="Garamond" w:cs="Garamond" w:eastAsia="Garamond" w:hAnsi="Garamond"/>
          <w:rtl w:val="0"/>
        </w:rPr>
        <w:t xml:space="preserve">Xi = Valor de la oferta o propuesta válida.</w:t>
      </w:r>
    </w:p>
    <w:p w:rsidR="00000000" w:rsidDel="00000000" w:rsidP="00000000" w:rsidRDefault="00000000" w:rsidRPr="00000000" w14:paraId="0000044F">
      <w:pPr>
        <w:jc w:val="both"/>
        <w:rPr>
          <w:rFonts w:ascii="Garamond" w:cs="Garamond" w:eastAsia="Garamond" w:hAnsi="Garamond"/>
        </w:rPr>
      </w:pPr>
      <w:r w:rsidDel="00000000" w:rsidR="00000000" w:rsidRPr="00000000">
        <w:rPr>
          <w:rFonts w:ascii="Garamond" w:cs="Garamond" w:eastAsia="Garamond" w:hAnsi="Garamond"/>
          <w:rtl w:val="0"/>
        </w:rPr>
        <w:t xml:space="preserve">x¯ = Media Aritmética.</w:t>
      </w:r>
    </w:p>
    <w:p w:rsidR="00000000" w:rsidDel="00000000" w:rsidP="00000000" w:rsidRDefault="00000000" w:rsidRPr="00000000" w14:paraId="00000450">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51">
      <w:pPr>
        <w:widowControl w:val="1"/>
        <w:numPr>
          <w:ilvl w:val="1"/>
          <w:numId w:val="17"/>
        </w:numPr>
        <w:ind w:left="1500" w:hanging="54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2 PT = Pts - ((D * Pts) / x¯).</w:t>
      </w:r>
    </w:p>
    <w:p w:rsidR="00000000" w:rsidDel="00000000" w:rsidP="00000000" w:rsidRDefault="00000000" w:rsidRPr="00000000" w14:paraId="00000452">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53">
      <w:pPr>
        <w:jc w:val="both"/>
        <w:rPr>
          <w:rFonts w:ascii="Garamond" w:cs="Garamond" w:eastAsia="Garamond" w:hAnsi="Garamond"/>
        </w:rPr>
      </w:pPr>
      <w:r w:rsidDel="00000000" w:rsidR="00000000" w:rsidRPr="00000000">
        <w:rPr>
          <w:rFonts w:ascii="Garamond" w:cs="Garamond" w:eastAsia="Garamond" w:hAnsi="Garamond"/>
          <w:rtl w:val="0"/>
        </w:rPr>
        <w:t xml:space="preserve">De donde:</w:t>
      </w:r>
    </w:p>
    <w:p w:rsidR="00000000" w:rsidDel="00000000" w:rsidP="00000000" w:rsidRDefault="00000000" w:rsidRPr="00000000" w14:paraId="00000454">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55">
      <w:pPr>
        <w:jc w:val="both"/>
        <w:rPr>
          <w:rFonts w:ascii="Garamond" w:cs="Garamond" w:eastAsia="Garamond" w:hAnsi="Garamond"/>
        </w:rPr>
      </w:pPr>
      <w:r w:rsidDel="00000000" w:rsidR="00000000" w:rsidRPr="00000000">
        <w:rPr>
          <w:rFonts w:ascii="Garamond" w:cs="Garamond" w:eastAsia="Garamond" w:hAnsi="Garamond"/>
          <w:rtl w:val="0"/>
        </w:rPr>
        <w:t xml:space="preserve">PT = Puntaje asignado a cada propuesta.</w:t>
      </w:r>
    </w:p>
    <w:p w:rsidR="00000000" w:rsidDel="00000000" w:rsidP="00000000" w:rsidRDefault="00000000" w:rsidRPr="00000000" w14:paraId="00000456">
      <w:pPr>
        <w:jc w:val="both"/>
        <w:rPr>
          <w:rFonts w:ascii="Garamond" w:cs="Garamond" w:eastAsia="Garamond" w:hAnsi="Garamond"/>
        </w:rPr>
      </w:pPr>
      <w:r w:rsidDel="00000000" w:rsidR="00000000" w:rsidRPr="00000000">
        <w:rPr>
          <w:rFonts w:ascii="Garamond" w:cs="Garamond" w:eastAsia="Garamond" w:hAnsi="Garamond"/>
          <w:rtl w:val="0"/>
        </w:rPr>
        <w:t xml:space="preserve">Pts = Total puntos a asignar. (41).</w:t>
      </w:r>
    </w:p>
    <w:p w:rsidR="00000000" w:rsidDel="00000000" w:rsidP="00000000" w:rsidRDefault="00000000" w:rsidRPr="00000000" w14:paraId="00000457">
      <w:pPr>
        <w:jc w:val="both"/>
        <w:rPr>
          <w:rFonts w:ascii="Garamond" w:cs="Garamond" w:eastAsia="Garamond" w:hAnsi="Garamond"/>
        </w:rPr>
      </w:pPr>
      <w:r w:rsidDel="00000000" w:rsidR="00000000" w:rsidRPr="00000000">
        <w:rPr>
          <w:rFonts w:ascii="Garamond" w:cs="Garamond" w:eastAsia="Garamond" w:hAnsi="Garamond"/>
          <w:rtl w:val="0"/>
        </w:rPr>
        <w:t xml:space="preserve">D = Distancia existente entre el valor de cada una de las ofertas o propuestas válidas y el valor de la media aritmética, expresada en valores absolutos.</w:t>
      </w:r>
    </w:p>
    <w:p w:rsidR="00000000" w:rsidDel="00000000" w:rsidP="00000000" w:rsidRDefault="00000000" w:rsidRPr="00000000" w14:paraId="00000458">
      <w:pPr>
        <w:jc w:val="both"/>
        <w:rPr>
          <w:rFonts w:ascii="Garamond" w:cs="Garamond" w:eastAsia="Garamond" w:hAnsi="Garamond"/>
        </w:rPr>
      </w:pPr>
      <w:r w:rsidDel="00000000" w:rsidR="00000000" w:rsidRPr="00000000">
        <w:rPr>
          <w:rFonts w:ascii="Garamond" w:cs="Garamond" w:eastAsia="Garamond" w:hAnsi="Garamond"/>
          <w:rtl w:val="0"/>
        </w:rPr>
        <w:t xml:space="preserve">x¯ = Media Aritmética.</w:t>
      </w:r>
    </w:p>
    <w:p w:rsidR="00000000" w:rsidDel="00000000" w:rsidP="00000000" w:rsidRDefault="00000000" w:rsidRPr="00000000" w14:paraId="00000459">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5A">
      <w:pPr>
        <w:jc w:val="both"/>
        <w:rPr>
          <w:rFonts w:ascii="Garamond" w:cs="Garamond" w:eastAsia="Garamond" w:hAnsi="Garamond"/>
        </w:rPr>
      </w:pPr>
      <w:r w:rsidDel="00000000" w:rsidR="00000000" w:rsidRPr="00000000">
        <w:rPr>
          <w:rFonts w:ascii="Garamond" w:cs="Garamond" w:eastAsia="Garamond" w:hAnsi="Garamond"/>
          <w:rtl w:val="0"/>
        </w:rPr>
        <w:t xml:space="preserve">En el caso de ofertas económicas con valores mayores a la media aritmética se tomará el valor absoluto de la diferencia entre la media aritmética y el valor de la Oferta, como se observa en la fórmula de ponderación.</w:t>
      </w:r>
    </w:p>
    <w:p w:rsidR="00000000" w:rsidDel="00000000" w:rsidP="00000000" w:rsidRDefault="00000000" w:rsidRPr="00000000" w14:paraId="0000045B">
      <w:pPr>
        <w:jc w:val="both"/>
        <w:rPr>
          <w:rFonts w:ascii="Garamond" w:cs="Garamond" w:eastAsia="Garamond" w:hAnsi="Garamond"/>
          <w:b w:val="1"/>
          <w:bCs w:val="1"/>
          <w:u w:val="single"/>
        </w:rPr>
      </w:pPr>
      <w:r w:rsidDel="00000000" w:rsidR="00000000" w:rsidRPr="00000000">
        <w:rPr>
          <w:rtl w:val="0"/>
        </w:rPr>
      </w:r>
    </w:p>
    <w:p w:rsidR="00000000" w:rsidDel="00000000" w:rsidP="00000000" w:rsidRDefault="00000000" w:rsidRPr="00000000" w14:paraId="0000045C">
      <w:pPr>
        <w:widowControl w:val="1"/>
        <w:pBdr>
          <w:top w:space="0" w:sz="0" w:val="nil"/>
          <w:left w:space="0" w:sz="0" w:val="nil"/>
          <w:bottom w:space="0" w:sz="0" w:val="nil"/>
          <w:right w:space="0" w:sz="0" w:val="nil"/>
          <w:between w:space="0" w:sz="0" w:val="nil"/>
        </w:pBdr>
        <w:spacing w:after="200" w:lineRule="auto"/>
        <w:jc w:val="both"/>
        <w:rPr>
          <w:rFonts w:ascii="Garamond" w:cs="Garamond" w:eastAsia="Garamond" w:hAnsi="Garamond"/>
          <w:b w:val="1"/>
          <w:bCs w:val="1"/>
          <w:color w:val="000000"/>
          <w:sz w:val="22"/>
          <w:szCs w:val="22"/>
        </w:rPr>
      </w:pPr>
      <w:r w:rsidDel="00000000" w:rsidR="00000000" w:rsidRPr="00000000">
        <w:rPr>
          <w:rFonts w:ascii="Garamond" w:cs="Garamond" w:eastAsia="Garamond" w:hAnsi="Garamond"/>
          <w:b w:val="1"/>
          <w:bCs w:val="1"/>
          <w:color w:val="000000"/>
          <w:sz w:val="22"/>
          <w:szCs w:val="22"/>
          <w:rtl w:val="0"/>
        </w:rPr>
        <w:t xml:space="preserve">MEDIA ARITMÉTICA ALTA</w:t>
      </w:r>
    </w:p>
    <w:p w:rsidR="00000000" w:rsidDel="00000000" w:rsidP="00000000" w:rsidRDefault="00000000" w:rsidRPr="00000000" w14:paraId="0000045D">
      <w:pPr>
        <w:jc w:val="both"/>
        <w:rPr>
          <w:rFonts w:ascii="Garamond" w:cs="Garamond" w:eastAsia="Garamond" w:hAnsi="Garamond"/>
        </w:rPr>
      </w:pPr>
      <w:r w:rsidDel="00000000" w:rsidR="00000000" w:rsidRPr="00000000">
        <w:rPr>
          <w:rFonts w:ascii="Garamond" w:cs="Garamond" w:eastAsia="Garamond" w:hAnsi="Garamond"/>
          <w:rtl w:val="0"/>
        </w:rPr>
        <w:t xml:space="preserve">Consiste en la determinación de la media aritmética entre el valor total sin decimales de la Oferta válida más alta y el promedio aritmético de las Ofertas válidas y la asignación de puntos en función de la proximidad de las Ofertas a dicha media aritmética, como resultado de aplicar las siguientes fórmulas</w:t>
      </w:r>
    </w:p>
    <w:p w:rsidR="00000000" w:rsidDel="00000000" w:rsidP="00000000" w:rsidRDefault="00000000" w:rsidRPr="00000000" w14:paraId="0000045E">
      <w:pPr>
        <w:jc w:val="both"/>
        <w:rPr>
          <w:rFonts w:ascii="Garamond" w:cs="Garamond" w:eastAsia="Garamond" w:hAnsi="Garamond"/>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229868</wp:posOffset>
            </wp:positionH>
            <wp:positionV relativeFrom="paragraph">
              <wp:posOffset>170180</wp:posOffset>
            </wp:positionV>
            <wp:extent cx="5947410" cy="1943100"/>
            <wp:effectExtent b="0" l="0" r="0" t="0"/>
            <wp:wrapTopAndBottom distB="0" distT="0"/>
            <wp:docPr id="5" name="image2.jpg"/>
            <a:graphic>
              <a:graphicData uri="http://schemas.openxmlformats.org/drawingml/2006/picture">
                <pic:pic>
                  <pic:nvPicPr>
                    <pic:cNvPr id="0" name="image2.jpg"/>
                    <pic:cNvPicPr preferRelativeResize="0"/>
                  </pic:nvPicPr>
                  <pic:blipFill>
                    <a:blip r:embed="rId13"/>
                    <a:srcRect b="0" l="0" r="0" t="0"/>
                    <a:stretch>
                      <a:fillRect/>
                    </a:stretch>
                  </pic:blipFill>
                  <pic:spPr>
                    <a:xfrm>
                      <a:off x="0" y="0"/>
                      <a:ext cx="5947410" cy="1943100"/>
                    </a:xfrm>
                    <a:prstGeom prst="rect"/>
                    <a:ln/>
                  </pic:spPr>
                </pic:pic>
              </a:graphicData>
            </a:graphic>
          </wp:anchor>
        </w:drawing>
      </w:r>
    </w:p>
    <w:p w:rsidR="00000000" w:rsidDel="00000000" w:rsidP="00000000" w:rsidRDefault="00000000" w:rsidRPr="00000000" w14:paraId="0000045F">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60">
      <w:pPr>
        <w:jc w:val="both"/>
        <w:rPr>
          <w:rFonts w:ascii="Garamond" w:cs="Garamond" w:eastAsia="Garamond" w:hAnsi="Garamond"/>
        </w:rPr>
      </w:pPr>
      <w:r w:rsidDel="00000000" w:rsidR="00000000" w:rsidRPr="00000000">
        <w:rPr>
          <w:rFonts w:ascii="Garamond" w:cs="Garamond" w:eastAsia="Garamond" w:hAnsi="Garamond"/>
          <w:rtl w:val="0"/>
        </w:rPr>
        <w:t xml:space="preserve">Donde:</w:t>
      </w:r>
    </w:p>
    <w:p w:rsidR="00000000" w:rsidDel="00000000" w:rsidP="00000000" w:rsidRDefault="00000000" w:rsidRPr="00000000" w14:paraId="00000461">
      <w:pPr>
        <w:jc w:val="both"/>
        <w:rPr>
          <w:rFonts w:ascii="Garamond" w:cs="Garamond" w:eastAsia="Garamond" w:hAnsi="Garamond"/>
        </w:rPr>
      </w:pPr>
      <w:r w:rsidDel="00000000" w:rsidR="00000000" w:rsidRPr="00000000">
        <w:rPr>
          <w:rFonts w:ascii="Garamond" w:cs="Garamond" w:eastAsia="Garamond" w:hAnsi="Garamond"/>
          <w:rtl w:val="0"/>
        </w:rPr>
        <w:t xml:space="preserve">XA= Media aritmética alta</w:t>
      </w:r>
    </w:p>
    <w:p w:rsidR="00000000" w:rsidDel="00000000" w:rsidP="00000000" w:rsidRDefault="00000000" w:rsidRPr="00000000" w14:paraId="00000462">
      <w:pPr>
        <w:jc w:val="both"/>
        <w:rPr>
          <w:rFonts w:ascii="Garamond" w:cs="Garamond" w:eastAsia="Garamond" w:hAnsi="Garamond"/>
        </w:rPr>
      </w:pPr>
      <w:r w:rsidDel="00000000" w:rsidR="00000000" w:rsidRPr="00000000">
        <w:rPr>
          <w:rFonts w:ascii="Garamond" w:cs="Garamond" w:eastAsia="Garamond" w:hAnsi="Garamond"/>
          <w:rtl w:val="0"/>
        </w:rPr>
        <w:t xml:space="preserve">Vi= Valor total sin decimales de cada una de las Ofertas i</w:t>
      </w:r>
    </w:p>
    <w:p w:rsidR="00000000" w:rsidDel="00000000" w:rsidP="00000000" w:rsidRDefault="00000000" w:rsidRPr="00000000" w14:paraId="00000463">
      <w:pPr>
        <w:jc w:val="both"/>
        <w:rPr>
          <w:rFonts w:ascii="Garamond" w:cs="Garamond" w:eastAsia="Garamond" w:hAnsi="Garamond"/>
        </w:rPr>
      </w:pPr>
      <w:r w:rsidDel="00000000" w:rsidR="00000000" w:rsidRPr="00000000">
        <w:rPr>
          <w:rFonts w:ascii="Garamond" w:cs="Garamond" w:eastAsia="Garamond" w:hAnsi="Garamond"/>
          <w:rtl w:val="0"/>
        </w:rPr>
        <w:t xml:space="preserve"> i = Número de oferta.</w:t>
      </w:r>
    </w:p>
    <w:p w:rsidR="00000000" w:rsidDel="00000000" w:rsidP="00000000" w:rsidRDefault="00000000" w:rsidRPr="00000000" w14:paraId="00000464">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65">
      <w:pPr>
        <w:jc w:val="both"/>
        <w:rPr>
          <w:rFonts w:ascii="Garamond" w:cs="Garamond" w:eastAsia="Garamond" w:hAnsi="Garamond"/>
        </w:rPr>
      </w:pPr>
      <w:r w:rsidDel="00000000" w:rsidR="00000000" w:rsidRPr="00000000">
        <w:rPr>
          <w:rFonts w:ascii="Garamond" w:cs="Garamond" w:eastAsia="Garamond" w:hAnsi="Garamond"/>
          <w:rtl w:val="0"/>
        </w:rPr>
        <w:t xml:space="preserve">En el caso de Ofertas económicas con valores mayores a la media aritmética alta se tomará el valor absoluto de la diferencia entre la media aritmética alta y el valor de la Oferta, como se observa en la fórmula de ponderación.</w:t>
      </w:r>
    </w:p>
    <w:p w:rsidR="00000000" w:rsidDel="00000000" w:rsidP="00000000" w:rsidRDefault="00000000" w:rsidRPr="00000000" w14:paraId="00000466">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67">
      <w:pPr>
        <w:widowControl w:val="1"/>
        <w:pBdr>
          <w:top w:space="0" w:sz="0" w:val="nil"/>
          <w:left w:space="0" w:sz="0" w:val="nil"/>
          <w:bottom w:space="0" w:sz="0" w:val="nil"/>
          <w:right w:space="0" w:sz="0" w:val="nil"/>
          <w:between w:space="0" w:sz="0" w:val="nil"/>
        </w:pBdr>
        <w:spacing w:after="200" w:lineRule="auto"/>
        <w:jc w:val="both"/>
        <w:rPr>
          <w:rFonts w:ascii="Garamond" w:cs="Garamond" w:eastAsia="Garamond" w:hAnsi="Garamond"/>
          <w:b w:val="1"/>
          <w:bCs w:val="1"/>
          <w:color w:val="000000"/>
          <w:sz w:val="22"/>
          <w:szCs w:val="22"/>
        </w:rPr>
      </w:pPr>
      <w:r w:rsidDel="00000000" w:rsidR="00000000" w:rsidRPr="00000000">
        <w:rPr>
          <w:rFonts w:ascii="Garamond" w:cs="Garamond" w:eastAsia="Garamond" w:hAnsi="Garamond"/>
          <w:b w:val="1"/>
          <w:bCs w:val="1"/>
          <w:color w:val="000000"/>
          <w:sz w:val="22"/>
          <w:szCs w:val="22"/>
          <w:rtl w:val="0"/>
        </w:rPr>
        <w:t xml:space="preserve">MEDIA GEOMÉTRICA CON PRESUPUESTO OFICIAL</w:t>
      </w:r>
    </w:p>
    <w:p w:rsidR="00000000" w:rsidDel="00000000" w:rsidP="00000000" w:rsidRDefault="00000000" w:rsidRPr="00000000" w14:paraId="00000468">
      <w:pPr>
        <w:jc w:val="both"/>
        <w:rPr>
          <w:rFonts w:ascii="Garamond" w:cs="Garamond" w:eastAsia="Garamond" w:hAnsi="Garamond"/>
        </w:rPr>
      </w:pPr>
      <w:r w:rsidDel="00000000" w:rsidR="00000000" w:rsidRPr="00000000">
        <w:rPr>
          <w:rFonts w:ascii="Garamond" w:cs="Garamond" w:eastAsia="Garamond" w:hAnsi="Garamond"/>
          <w:rtl w:val="0"/>
        </w:rPr>
        <w:t xml:space="preserve">Consiste en establecer la media geométrica de las Ofertas válidas y el presupuesto oficial un número determinado de veces y la asignación de puntos en función de la proximidad de las Ofertas a dicha media geométrica, como resultado de aplicar las fórmulas que se indican en seguida. Para el cálculo de la media geométrica con presupuesto oficial se tendrá en cuenta el número de Ofertas válidas y se incluirá el presupuesto oficial del Proceso de Contratación en el cálculo tantas veces como se indica en el siguiente cuadro:</w:t>
      </w:r>
    </w:p>
    <w:p w:rsidR="00000000" w:rsidDel="00000000" w:rsidP="00000000" w:rsidRDefault="00000000" w:rsidRPr="00000000" w14:paraId="00000469">
      <w:pPr>
        <w:jc w:val="both"/>
        <w:rPr>
          <w:rFonts w:ascii="Garamond" w:cs="Garamond" w:eastAsia="Garamond" w:hAnsi="Garamond"/>
        </w:rPr>
      </w:pPr>
      <w:r w:rsidDel="00000000" w:rsidR="00000000" w:rsidRPr="00000000">
        <w:rPr>
          <w:rtl w:val="0"/>
        </w:rPr>
      </w:r>
    </w:p>
    <w:tbl>
      <w:tblPr>
        <w:tblStyle w:val="Table17"/>
        <w:tblW w:w="6169.0" w:type="dxa"/>
        <w:jc w:val="left"/>
        <w:tblInd w:w="1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80"/>
        <w:gridCol w:w="3689"/>
        <w:tblGridChange w:id="0">
          <w:tblGrid>
            <w:gridCol w:w="2480"/>
            <w:gridCol w:w="3689"/>
          </w:tblGrid>
        </w:tblGridChange>
      </w:tblGrid>
      <w:tr>
        <w:trPr>
          <w:cantSplit w:val="0"/>
          <w:trHeight w:val="20" w:hRule="atLeast"/>
          <w:tblHeader w:val="0"/>
        </w:trPr>
        <w:tc>
          <w:tcPr/>
          <w:p w:rsidR="00000000" w:rsidDel="00000000" w:rsidP="00000000" w:rsidRDefault="00000000" w:rsidRPr="00000000" w14:paraId="0000046A">
            <w:pPr>
              <w:jc w:val="both"/>
              <w:rPr>
                <w:rFonts w:ascii="Garamond" w:cs="Garamond" w:eastAsia="Garamond" w:hAnsi="Garamond"/>
                <w:b w:val="1"/>
                <w:bCs w:val="1"/>
                <w:sz w:val="24"/>
                <w:szCs w:val="24"/>
              </w:rPr>
            </w:pPr>
            <w:r w:rsidDel="00000000" w:rsidR="00000000" w:rsidRPr="00000000">
              <w:rPr>
                <w:rFonts w:ascii="Garamond" w:cs="Garamond" w:eastAsia="Garamond" w:hAnsi="Garamond"/>
                <w:b w:val="1"/>
                <w:bCs w:val="1"/>
                <w:sz w:val="24"/>
                <w:szCs w:val="24"/>
                <w:rtl w:val="0"/>
              </w:rPr>
              <w:t xml:space="preserve">Número de ofertas (n)</w:t>
            </w:r>
          </w:p>
        </w:tc>
        <w:tc>
          <w:tcPr/>
          <w:p w:rsidR="00000000" w:rsidDel="00000000" w:rsidP="00000000" w:rsidRDefault="00000000" w:rsidRPr="00000000" w14:paraId="0000046B">
            <w:pPr>
              <w:jc w:val="both"/>
              <w:rPr>
                <w:rFonts w:ascii="Garamond" w:cs="Garamond" w:eastAsia="Garamond" w:hAnsi="Garamond"/>
                <w:b w:val="1"/>
                <w:bCs w:val="1"/>
                <w:sz w:val="24"/>
                <w:szCs w:val="24"/>
              </w:rPr>
            </w:pPr>
            <w:r w:rsidDel="00000000" w:rsidR="00000000" w:rsidRPr="00000000">
              <w:rPr>
                <w:rFonts w:ascii="Garamond" w:cs="Garamond" w:eastAsia="Garamond" w:hAnsi="Garamond"/>
                <w:b w:val="1"/>
                <w:bCs w:val="1"/>
                <w:sz w:val="24"/>
                <w:szCs w:val="24"/>
                <w:rtl w:val="0"/>
              </w:rPr>
              <w:t xml:space="preserve">Número de veces que se incluye el presupuesto oficial (nv)</w:t>
            </w:r>
          </w:p>
        </w:tc>
      </w:tr>
      <w:tr>
        <w:trPr>
          <w:cantSplit w:val="0"/>
          <w:trHeight w:val="20" w:hRule="atLeast"/>
          <w:tblHeader w:val="0"/>
        </w:trPr>
        <w:tc>
          <w:tcPr/>
          <w:p w:rsidR="00000000" w:rsidDel="00000000" w:rsidP="00000000" w:rsidRDefault="00000000" w:rsidRPr="00000000" w14:paraId="0000046C">
            <w:pPr>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1 – 3</w:t>
            </w:r>
          </w:p>
        </w:tc>
        <w:tc>
          <w:tcPr/>
          <w:p w:rsidR="00000000" w:rsidDel="00000000" w:rsidP="00000000" w:rsidRDefault="00000000" w:rsidRPr="00000000" w14:paraId="0000046D">
            <w:pPr>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1</w:t>
            </w:r>
          </w:p>
        </w:tc>
      </w:tr>
      <w:tr>
        <w:trPr>
          <w:cantSplit w:val="0"/>
          <w:trHeight w:val="20" w:hRule="atLeast"/>
          <w:tblHeader w:val="0"/>
        </w:trPr>
        <w:tc>
          <w:tcPr/>
          <w:p w:rsidR="00000000" w:rsidDel="00000000" w:rsidP="00000000" w:rsidRDefault="00000000" w:rsidRPr="00000000" w14:paraId="0000046E">
            <w:pPr>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4 – 6</w:t>
            </w:r>
          </w:p>
        </w:tc>
        <w:tc>
          <w:tcPr/>
          <w:p w:rsidR="00000000" w:rsidDel="00000000" w:rsidP="00000000" w:rsidRDefault="00000000" w:rsidRPr="00000000" w14:paraId="0000046F">
            <w:pPr>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2</w:t>
            </w:r>
          </w:p>
        </w:tc>
      </w:tr>
      <w:tr>
        <w:trPr>
          <w:cantSplit w:val="0"/>
          <w:trHeight w:val="20" w:hRule="atLeast"/>
          <w:tblHeader w:val="0"/>
        </w:trPr>
        <w:tc>
          <w:tcPr/>
          <w:p w:rsidR="00000000" w:rsidDel="00000000" w:rsidP="00000000" w:rsidRDefault="00000000" w:rsidRPr="00000000" w14:paraId="00000470">
            <w:pPr>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7 – 9</w:t>
            </w:r>
          </w:p>
        </w:tc>
        <w:tc>
          <w:tcPr/>
          <w:p w:rsidR="00000000" w:rsidDel="00000000" w:rsidP="00000000" w:rsidRDefault="00000000" w:rsidRPr="00000000" w14:paraId="00000471">
            <w:pPr>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3</w:t>
            </w:r>
          </w:p>
        </w:tc>
      </w:tr>
      <w:tr>
        <w:trPr>
          <w:cantSplit w:val="0"/>
          <w:trHeight w:val="20" w:hRule="atLeast"/>
          <w:tblHeader w:val="0"/>
        </w:trPr>
        <w:tc>
          <w:tcPr/>
          <w:p w:rsidR="00000000" w:rsidDel="00000000" w:rsidP="00000000" w:rsidRDefault="00000000" w:rsidRPr="00000000" w14:paraId="00000472">
            <w:pPr>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10 -12</w:t>
            </w:r>
          </w:p>
        </w:tc>
        <w:tc>
          <w:tcPr/>
          <w:p w:rsidR="00000000" w:rsidDel="00000000" w:rsidP="00000000" w:rsidRDefault="00000000" w:rsidRPr="00000000" w14:paraId="00000473">
            <w:pPr>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4</w:t>
            </w:r>
          </w:p>
        </w:tc>
      </w:tr>
      <w:tr>
        <w:trPr>
          <w:cantSplit w:val="0"/>
          <w:trHeight w:val="20" w:hRule="atLeast"/>
          <w:tblHeader w:val="0"/>
        </w:trPr>
        <w:tc>
          <w:tcPr/>
          <w:p w:rsidR="00000000" w:rsidDel="00000000" w:rsidP="00000000" w:rsidRDefault="00000000" w:rsidRPr="00000000" w14:paraId="00000474">
            <w:pPr>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13 -15</w:t>
            </w:r>
          </w:p>
        </w:tc>
        <w:tc>
          <w:tcPr/>
          <w:p w:rsidR="00000000" w:rsidDel="00000000" w:rsidP="00000000" w:rsidRDefault="00000000" w:rsidRPr="00000000" w14:paraId="00000475">
            <w:pPr>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5</w:t>
            </w:r>
          </w:p>
        </w:tc>
      </w:tr>
      <w:tr>
        <w:trPr>
          <w:cantSplit w:val="0"/>
          <w:trHeight w:val="20" w:hRule="atLeast"/>
          <w:tblHeader w:val="0"/>
        </w:trPr>
        <w:tc>
          <w:tcPr/>
          <w:p w:rsidR="00000000" w:rsidDel="00000000" w:rsidP="00000000" w:rsidRDefault="00000000" w:rsidRPr="00000000" w14:paraId="00000476">
            <w:pPr>
              <w:jc w:val="both"/>
              <w:rPr>
                <w:rFonts w:ascii="Garamond" w:cs="Garamond" w:eastAsia="Garamond" w:hAnsi="Garamond"/>
                <w:b w:val="1"/>
                <w:bCs w:val="1"/>
                <w:sz w:val="24"/>
                <w:szCs w:val="24"/>
              </w:rPr>
            </w:pPr>
            <w:r w:rsidDel="00000000" w:rsidR="00000000" w:rsidRPr="00000000">
              <w:rPr>
                <w:rFonts w:ascii="Garamond" w:cs="Garamond" w:eastAsia="Garamond" w:hAnsi="Garamond"/>
                <w:b w:val="1"/>
                <w:bCs w:val="1"/>
                <w:sz w:val="24"/>
                <w:szCs w:val="24"/>
                <w:rtl w:val="0"/>
              </w:rPr>
              <w:t xml:space="preserve">…</w:t>
            </w:r>
          </w:p>
        </w:tc>
        <w:tc>
          <w:tcPr/>
          <w:p w:rsidR="00000000" w:rsidDel="00000000" w:rsidP="00000000" w:rsidRDefault="00000000" w:rsidRPr="00000000" w14:paraId="00000477">
            <w:pPr>
              <w:jc w:val="both"/>
              <w:rPr>
                <w:rFonts w:ascii="Garamond" w:cs="Garamond" w:eastAsia="Garamond" w:hAnsi="Garamond"/>
                <w:sz w:val="24"/>
                <w:szCs w:val="24"/>
              </w:rPr>
            </w:pPr>
            <w:r w:rsidDel="00000000" w:rsidR="00000000" w:rsidRPr="00000000">
              <w:rPr>
                <w:rtl w:val="0"/>
              </w:rPr>
            </w:r>
          </w:p>
        </w:tc>
      </w:tr>
    </w:tbl>
    <w:p w:rsidR="00000000" w:rsidDel="00000000" w:rsidP="00000000" w:rsidRDefault="00000000" w:rsidRPr="00000000" w14:paraId="00000478">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79">
      <w:pPr>
        <w:jc w:val="both"/>
        <w:rPr>
          <w:rFonts w:ascii="Garamond" w:cs="Garamond" w:eastAsia="Garamond" w:hAnsi="Garamond"/>
        </w:rPr>
      </w:pPr>
      <w:r w:rsidDel="00000000" w:rsidR="00000000" w:rsidRPr="00000000">
        <w:rPr>
          <w:rFonts w:ascii="Garamond" w:cs="Garamond" w:eastAsia="Garamond" w:hAnsi="Garamond"/>
          <w:rtl w:val="0"/>
        </w:rPr>
        <w:t xml:space="preserve">Y así sucesivamente, por cada tres Ofertas válidas se incluirá una vez el presupuesto oficial del presente Proceso de Contratación. Posteriormente, se determinará la media geométrica con la inclusión del presupuesto oficial de acuerdo a lo establecido en el cuadro anterior, mediante la siguiente fórmula:</w:t>
      </w:r>
      <w:r w:rsidDel="00000000" w:rsidR="00000000" w:rsidRPr="00000000">
        <w:drawing>
          <wp:anchor allowOverlap="1" behindDoc="0" distB="0" distT="0" distL="0" distR="0" hidden="0" layoutInCell="1" locked="0" relativeHeight="0" simplePos="0">
            <wp:simplePos x="0" y="0"/>
            <wp:positionH relativeFrom="column">
              <wp:posOffset>168909</wp:posOffset>
            </wp:positionH>
            <wp:positionV relativeFrom="paragraph">
              <wp:posOffset>670560</wp:posOffset>
            </wp:positionV>
            <wp:extent cx="5739765" cy="1323975"/>
            <wp:effectExtent b="0" l="0" r="0" t="0"/>
            <wp:wrapTopAndBottom distB="0" distT="0"/>
            <wp:docPr id="4" name="image1.jpg"/>
            <a:graphic>
              <a:graphicData uri="http://schemas.openxmlformats.org/drawingml/2006/picture">
                <pic:pic>
                  <pic:nvPicPr>
                    <pic:cNvPr id="0" name="image1.jpg"/>
                    <pic:cNvPicPr preferRelativeResize="0"/>
                  </pic:nvPicPr>
                  <pic:blipFill>
                    <a:blip r:embed="rId14"/>
                    <a:srcRect b="0" l="0" r="0" t="0"/>
                    <a:stretch>
                      <a:fillRect/>
                    </a:stretch>
                  </pic:blipFill>
                  <pic:spPr>
                    <a:xfrm>
                      <a:off x="0" y="0"/>
                      <a:ext cx="5739765" cy="1323975"/>
                    </a:xfrm>
                    <a:prstGeom prst="rect"/>
                    <a:ln/>
                  </pic:spPr>
                </pic:pic>
              </a:graphicData>
            </a:graphic>
          </wp:anchor>
        </w:drawing>
      </w:r>
    </w:p>
    <w:p w:rsidR="00000000" w:rsidDel="00000000" w:rsidP="00000000" w:rsidRDefault="00000000" w:rsidRPr="00000000" w14:paraId="0000047A">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7B">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7C">
      <w:pPr>
        <w:jc w:val="both"/>
        <w:rPr>
          <w:rFonts w:ascii="Garamond" w:cs="Garamond" w:eastAsia="Garamond" w:hAnsi="Garamond"/>
        </w:rPr>
      </w:pPr>
      <w:r w:rsidDel="00000000" w:rsidR="00000000" w:rsidRPr="00000000">
        <w:rPr>
          <w:rFonts w:ascii="Garamond" w:cs="Garamond" w:eastAsia="Garamond" w:hAnsi="Garamond"/>
          <w:rtl w:val="0"/>
        </w:rPr>
        <w:t xml:space="preserve">Establecida la media geométrica se procederá a determinar el puntaje para cada Proponente mediante el siguiente procedimiento:</w:t>
      </w:r>
    </w:p>
    <w:p w:rsidR="00000000" w:rsidDel="00000000" w:rsidP="00000000" w:rsidRDefault="00000000" w:rsidRPr="00000000" w14:paraId="0000047D">
      <w:pPr>
        <w:jc w:val="both"/>
        <w:rPr>
          <w:rFonts w:ascii="Garamond" w:cs="Garamond" w:eastAsia="Garamond" w:hAnsi="Garamond"/>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166369</wp:posOffset>
            </wp:positionH>
            <wp:positionV relativeFrom="paragraph">
              <wp:posOffset>187325</wp:posOffset>
            </wp:positionV>
            <wp:extent cx="5874385" cy="1628775"/>
            <wp:effectExtent b="0" l="0" r="0" t="0"/>
            <wp:wrapTopAndBottom distB="0" distT="0"/>
            <wp:docPr id="9" name="image6.jpg"/>
            <a:graphic>
              <a:graphicData uri="http://schemas.openxmlformats.org/drawingml/2006/picture">
                <pic:pic>
                  <pic:nvPicPr>
                    <pic:cNvPr id="0" name="image6.jpg"/>
                    <pic:cNvPicPr preferRelativeResize="0"/>
                  </pic:nvPicPr>
                  <pic:blipFill>
                    <a:blip r:embed="rId15"/>
                    <a:srcRect b="0" l="0" r="0" t="0"/>
                    <a:stretch>
                      <a:fillRect/>
                    </a:stretch>
                  </pic:blipFill>
                  <pic:spPr>
                    <a:xfrm>
                      <a:off x="0" y="0"/>
                      <a:ext cx="5874385" cy="1628775"/>
                    </a:xfrm>
                    <a:prstGeom prst="rect"/>
                    <a:ln/>
                  </pic:spPr>
                </pic:pic>
              </a:graphicData>
            </a:graphic>
          </wp:anchor>
        </w:drawing>
      </w:r>
    </w:p>
    <w:p w:rsidR="00000000" w:rsidDel="00000000" w:rsidP="00000000" w:rsidRDefault="00000000" w:rsidRPr="00000000" w14:paraId="0000047E">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7F">
      <w:pPr>
        <w:jc w:val="both"/>
        <w:rPr>
          <w:rFonts w:ascii="Garamond" w:cs="Garamond" w:eastAsia="Garamond" w:hAnsi="Garamond"/>
        </w:rPr>
      </w:pPr>
      <w:r w:rsidDel="00000000" w:rsidR="00000000" w:rsidRPr="00000000">
        <w:rPr>
          <w:rFonts w:ascii="Garamond" w:cs="Garamond" w:eastAsia="Garamond" w:hAnsi="Garamond"/>
          <w:rtl w:val="0"/>
        </w:rPr>
        <w:t xml:space="preserve">En el caso de Ofertas económicas con valores mayores a la media geométrica con presupuesto oficial se tomará el valor absoluto de la diferencia entre la media geométrica con presupuesto oficial y el valor de la oferta, como se observa en la fórmula de ponderación.</w:t>
      </w:r>
    </w:p>
    <w:p w:rsidR="00000000" w:rsidDel="00000000" w:rsidP="00000000" w:rsidRDefault="00000000" w:rsidRPr="00000000" w14:paraId="00000480">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81">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82">
      <w:pPr>
        <w:widowControl w:val="1"/>
        <w:pBdr>
          <w:top w:space="0" w:sz="0" w:val="nil"/>
          <w:left w:space="0" w:sz="0" w:val="nil"/>
          <w:bottom w:space="0" w:sz="0" w:val="nil"/>
          <w:right w:space="0" w:sz="0" w:val="nil"/>
          <w:between w:space="0" w:sz="0" w:val="nil"/>
        </w:pBdr>
        <w:spacing w:after="200" w:lineRule="auto"/>
        <w:jc w:val="both"/>
        <w:rPr>
          <w:rFonts w:ascii="Garamond" w:cs="Garamond" w:eastAsia="Garamond" w:hAnsi="Garamond"/>
          <w:b w:val="1"/>
          <w:bCs w:val="1"/>
          <w:sz w:val="22"/>
          <w:szCs w:val="22"/>
        </w:rPr>
      </w:pPr>
      <w:r w:rsidDel="00000000" w:rsidR="00000000" w:rsidRPr="00000000">
        <w:rPr>
          <w:rFonts w:ascii="Garamond" w:cs="Garamond" w:eastAsia="Garamond" w:hAnsi="Garamond"/>
          <w:b w:val="1"/>
          <w:bCs w:val="1"/>
          <w:sz w:val="22"/>
          <w:szCs w:val="22"/>
          <w:rtl w:val="0"/>
        </w:rPr>
        <w:t xml:space="preserve"> </w:t>
      </w:r>
      <w:r w:rsidDel="00000000" w:rsidR="00000000" w:rsidRPr="00000000">
        <w:rPr>
          <w:rFonts w:ascii="Garamond" w:cs="Garamond" w:eastAsia="Garamond" w:hAnsi="Garamond"/>
          <w:b w:val="1"/>
          <w:bCs w:val="1"/>
          <w:sz w:val="22"/>
          <w:szCs w:val="22"/>
          <w:u w:val="single"/>
          <w:rtl w:val="0"/>
        </w:rPr>
        <w:t xml:space="preserve">C. VIDEO MEJORES EXPERIENCIAS. (4.5 PUNTOS).</w:t>
      </w:r>
      <w:r w:rsidDel="00000000" w:rsidR="00000000" w:rsidRPr="00000000">
        <w:rPr>
          <w:rtl w:val="0"/>
        </w:rPr>
      </w:r>
    </w:p>
    <w:p w:rsidR="00000000" w:rsidDel="00000000" w:rsidP="00000000" w:rsidRDefault="00000000" w:rsidRPr="00000000" w14:paraId="00000483">
      <w:pPr>
        <w:jc w:val="both"/>
        <w:rPr>
          <w:rFonts w:ascii="Garamond" w:cs="Garamond" w:eastAsia="Garamond" w:hAnsi="Garamond"/>
        </w:rPr>
      </w:pPr>
      <w:r w:rsidDel="00000000" w:rsidR="00000000" w:rsidRPr="00000000">
        <w:rPr>
          <w:rFonts w:ascii="Garamond" w:cs="Garamond" w:eastAsia="Garamond" w:hAnsi="Garamond"/>
          <w:rtl w:val="0"/>
        </w:rPr>
        <w:t xml:space="preserve">La Entidad otorgará 4,5 puntos al proponente que aporte el </w:t>
      </w:r>
      <w:r w:rsidDel="00000000" w:rsidR="00000000" w:rsidRPr="00000000">
        <w:rPr>
          <w:rFonts w:ascii="Garamond" w:cs="Garamond" w:eastAsia="Garamond" w:hAnsi="Garamond"/>
          <w:b w:val="1"/>
          <w:bCs w:val="1"/>
          <w:rtl w:val="0"/>
        </w:rPr>
        <w:t xml:space="preserve">FORMATO DE COMPROMISO </w:t>
      </w:r>
      <w:r w:rsidDel="00000000" w:rsidR="00000000" w:rsidRPr="00000000">
        <w:rPr>
          <w:rFonts w:ascii="Garamond" w:cs="Garamond" w:eastAsia="Garamond" w:hAnsi="Garamond"/>
          <w:rtl w:val="0"/>
        </w:rPr>
        <w:t xml:space="preserve">de realizar un video con la recopilación de las mejores experiencias y testimonios de todas las actividades ejecutadas del contrato. (Ver Anexo General)</w:t>
      </w:r>
    </w:p>
    <w:p w:rsidR="00000000" w:rsidDel="00000000" w:rsidP="00000000" w:rsidRDefault="00000000" w:rsidRPr="00000000" w14:paraId="00000484">
      <w:pPr>
        <w:jc w:val="both"/>
        <w:rPr>
          <w:rFonts w:ascii="Garamond" w:cs="Garamond" w:eastAsia="Garamond" w:hAnsi="Garamond"/>
          <w:color w:val="ff0000"/>
        </w:rPr>
      </w:pPr>
      <w:r w:rsidDel="00000000" w:rsidR="00000000" w:rsidRPr="00000000">
        <w:rPr>
          <w:rFonts w:ascii="Garamond" w:cs="Garamond" w:eastAsia="Garamond" w:hAnsi="Garamond"/>
          <w:color w:val="ff0000"/>
          <w:rtl w:val="0"/>
        </w:rPr>
        <w:t xml:space="preserve"> </w:t>
      </w:r>
    </w:p>
    <w:p w:rsidR="00000000" w:rsidDel="00000000" w:rsidP="00000000" w:rsidRDefault="00000000" w:rsidRPr="00000000" w14:paraId="00000485">
      <w:pPr>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El video debe ser máximo de 3 minutos y debe contener:</w:t>
      </w:r>
    </w:p>
    <w:p w:rsidR="00000000" w:rsidDel="00000000" w:rsidP="00000000" w:rsidRDefault="00000000" w:rsidRPr="00000000" w14:paraId="00000486">
      <w:pPr>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 Contenido mínimo:</w:t>
      </w:r>
    </w:p>
    <w:p w:rsidR="00000000" w:rsidDel="00000000" w:rsidP="00000000" w:rsidRDefault="00000000" w:rsidRPr="00000000" w14:paraId="00000487">
      <w:pPr>
        <w:widowControl w:val="1"/>
        <w:numPr>
          <w:ilvl w:val="0"/>
          <w:numId w:val="24"/>
        </w:numPr>
        <w:spacing w:before="280" w:lineRule="auto"/>
        <w:ind w:left="720" w:hanging="360"/>
        <w:jc w:val="both"/>
        <w:rPr>
          <w:rFonts w:ascii="Garamond" w:cs="Garamond" w:eastAsia="Garamond" w:hAnsi="Garamond"/>
        </w:rPr>
      </w:pPr>
      <w:r w:rsidDel="00000000" w:rsidR="00000000" w:rsidRPr="00000000">
        <w:rPr>
          <w:rFonts w:ascii="Garamond" w:cs="Garamond" w:eastAsia="Garamond" w:hAnsi="Garamond"/>
          <w:b w:val="1"/>
          <w:bCs w:val="1"/>
          <w:rtl w:val="0"/>
        </w:rPr>
        <w:t xml:space="preserve">Introducción (20–30 segundos):</w:t>
      </w:r>
      <w:r w:rsidDel="00000000" w:rsidR="00000000" w:rsidRPr="00000000">
        <w:rPr>
          <w:rFonts w:ascii="Garamond" w:cs="Garamond" w:eastAsia="Garamond" w:hAnsi="Garamond"/>
          <w:rtl w:val="0"/>
        </w:rPr>
        <w:br w:type="textWrapping"/>
        <w:t xml:space="preserve">Presentación general del contrato, su objeto, alcance y propósito. </w:t>
      </w:r>
    </w:p>
    <w:p w:rsidR="00000000" w:rsidDel="00000000" w:rsidP="00000000" w:rsidRDefault="00000000" w:rsidRPr="00000000" w14:paraId="00000488">
      <w:pPr>
        <w:widowControl w:val="1"/>
        <w:numPr>
          <w:ilvl w:val="0"/>
          <w:numId w:val="24"/>
        </w:numPr>
        <w:ind w:left="720" w:hanging="360"/>
        <w:jc w:val="both"/>
        <w:rPr>
          <w:rFonts w:ascii="Garamond" w:cs="Garamond" w:eastAsia="Garamond" w:hAnsi="Garamond"/>
        </w:rPr>
      </w:pPr>
      <w:r w:rsidDel="00000000" w:rsidR="00000000" w:rsidRPr="00000000">
        <w:rPr>
          <w:rFonts w:ascii="Garamond" w:cs="Garamond" w:eastAsia="Garamond" w:hAnsi="Garamond"/>
          <w:b w:val="1"/>
          <w:bCs w:val="1"/>
          <w:rtl w:val="0"/>
        </w:rPr>
        <w:t xml:space="preserve">Desarrollo (2–3 minutos):</w:t>
      </w:r>
      <w:r w:rsidDel="00000000" w:rsidR="00000000" w:rsidRPr="00000000">
        <w:rPr>
          <w:rtl w:val="0"/>
        </w:rPr>
      </w:r>
    </w:p>
    <w:p w:rsidR="00000000" w:rsidDel="00000000" w:rsidP="00000000" w:rsidRDefault="00000000" w:rsidRPr="00000000" w14:paraId="00000489">
      <w:pPr>
        <w:widowControl w:val="1"/>
        <w:numPr>
          <w:ilvl w:val="1"/>
          <w:numId w:val="24"/>
        </w:numPr>
        <w:ind w:left="1440" w:hanging="360"/>
        <w:jc w:val="both"/>
        <w:rPr>
          <w:rFonts w:ascii="Garamond" w:cs="Garamond" w:eastAsia="Garamond" w:hAnsi="Garamond"/>
        </w:rPr>
      </w:pPr>
      <w:r w:rsidDel="00000000" w:rsidR="00000000" w:rsidRPr="00000000">
        <w:rPr>
          <w:rFonts w:ascii="Garamond" w:cs="Garamond" w:eastAsia="Garamond" w:hAnsi="Garamond"/>
          <w:rtl w:val="0"/>
        </w:rPr>
        <w:t xml:space="preserve">Clips o imágenes de las </w:t>
      </w:r>
      <w:r w:rsidDel="00000000" w:rsidR="00000000" w:rsidRPr="00000000">
        <w:rPr>
          <w:rFonts w:ascii="Garamond" w:cs="Garamond" w:eastAsia="Garamond" w:hAnsi="Garamond"/>
          <w:b w:val="1"/>
          <w:bCs w:val="1"/>
          <w:rtl w:val="0"/>
        </w:rPr>
        <w:t xml:space="preserve">actividades más representativas</w:t>
      </w:r>
      <w:r w:rsidDel="00000000" w:rsidR="00000000" w:rsidRPr="00000000">
        <w:rPr>
          <w:rFonts w:ascii="Garamond" w:cs="Garamond" w:eastAsia="Garamond" w:hAnsi="Garamond"/>
          <w:rtl w:val="0"/>
        </w:rPr>
        <w:t xml:space="preserve"> (talleres, eventos, capacitaciones, entregas, etc.).</w:t>
      </w:r>
    </w:p>
    <w:p w:rsidR="00000000" w:rsidDel="00000000" w:rsidP="00000000" w:rsidRDefault="00000000" w:rsidRPr="00000000" w14:paraId="0000048A">
      <w:pPr>
        <w:widowControl w:val="1"/>
        <w:numPr>
          <w:ilvl w:val="1"/>
          <w:numId w:val="24"/>
        </w:numPr>
        <w:ind w:left="1440" w:hanging="360"/>
        <w:jc w:val="both"/>
        <w:rPr>
          <w:rFonts w:ascii="Garamond" w:cs="Garamond" w:eastAsia="Garamond" w:hAnsi="Garamond"/>
        </w:rPr>
      </w:pPr>
      <w:r w:rsidDel="00000000" w:rsidR="00000000" w:rsidRPr="00000000">
        <w:rPr>
          <w:rFonts w:ascii="Garamond" w:cs="Garamond" w:eastAsia="Garamond" w:hAnsi="Garamond"/>
          <w:b w:val="1"/>
          <w:bCs w:val="1"/>
          <w:rtl w:val="0"/>
        </w:rPr>
        <w:t xml:space="preserve">Testimonios</w:t>
      </w:r>
      <w:r w:rsidDel="00000000" w:rsidR="00000000" w:rsidRPr="00000000">
        <w:rPr>
          <w:rFonts w:ascii="Garamond" w:cs="Garamond" w:eastAsia="Garamond" w:hAnsi="Garamond"/>
          <w:rtl w:val="0"/>
        </w:rPr>
        <w:t xml:space="preserve"> breves de beneficiarios, participantes, personal técnico o coordinadores (20–30 segundos cada uno).</w:t>
      </w:r>
    </w:p>
    <w:p w:rsidR="00000000" w:rsidDel="00000000" w:rsidP="00000000" w:rsidRDefault="00000000" w:rsidRPr="00000000" w14:paraId="0000048B">
      <w:pPr>
        <w:widowControl w:val="1"/>
        <w:numPr>
          <w:ilvl w:val="1"/>
          <w:numId w:val="24"/>
        </w:numPr>
        <w:ind w:left="1440" w:hanging="360"/>
        <w:jc w:val="both"/>
        <w:rPr>
          <w:rFonts w:ascii="Garamond" w:cs="Garamond" w:eastAsia="Garamond" w:hAnsi="Garamond"/>
        </w:rPr>
      </w:pPr>
      <w:r w:rsidDel="00000000" w:rsidR="00000000" w:rsidRPr="00000000">
        <w:rPr>
          <w:rFonts w:ascii="Garamond" w:cs="Garamond" w:eastAsia="Garamond" w:hAnsi="Garamond"/>
          <w:rtl w:val="0"/>
        </w:rPr>
        <w:t xml:space="preserve">Evidencia visual del cumplimiento de metas y logros alcanzados.</w:t>
      </w:r>
    </w:p>
    <w:p w:rsidR="00000000" w:rsidDel="00000000" w:rsidP="00000000" w:rsidRDefault="00000000" w:rsidRPr="00000000" w14:paraId="0000048C">
      <w:pPr>
        <w:widowControl w:val="1"/>
        <w:numPr>
          <w:ilvl w:val="0"/>
          <w:numId w:val="24"/>
        </w:numPr>
        <w:ind w:left="720" w:hanging="360"/>
        <w:jc w:val="both"/>
        <w:rPr>
          <w:rFonts w:ascii="Garamond" w:cs="Garamond" w:eastAsia="Garamond" w:hAnsi="Garamond"/>
        </w:rPr>
      </w:pPr>
      <w:r w:rsidDel="00000000" w:rsidR="00000000" w:rsidRPr="00000000">
        <w:rPr>
          <w:rFonts w:ascii="Garamond" w:cs="Garamond" w:eastAsia="Garamond" w:hAnsi="Garamond"/>
          <w:b w:val="1"/>
          <w:bCs w:val="1"/>
          <w:rtl w:val="0"/>
        </w:rPr>
        <w:t xml:space="preserve">Cierre (30–45 segundos):</w:t>
      </w:r>
      <w:r w:rsidDel="00000000" w:rsidR="00000000" w:rsidRPr="00000000">
        <w:rPr>
          <w:rtl w:val="0"/>
        </w:rPr>
      </w:r>
    </w:p>
    <w:p w:rsidR="00000000" w:rsidDel="00000000" w:rsidP="00000000" w:rsidRDefault="00000000" w:rsidRPr="00000000" w14:paraId="0000048D">
      <w:pPr>
        <w:widowControl w:val="1"/>
        <w:numPr>
          <w:ilvl w:val="1"/>
          <w:numId w:val="24"/>
        </w:numPr>
        <w:spacing w:after="280" w:lineRule="auto"/>
        <w:ind w:left="1440" w:hanging="360"/>
        <w:jc w:val="both"/>
        <w:rPr>
          <w:rFonts w:ascii="Garamond" w:cs="Garamond" w:eastAsia="Garamond" w:hAnsi="Garamond"/>
        </w:rPr>
      </w:pPr>
      <w:r w:rsidDel="00000000" w:rsidR="00000000" w:rsidRPr="00000000">
        <w:rPr>
          <w:rFonts w:ascii="Garamond" w:cs="Garamond" w:eastAsia="Garamond" w:hAnsi="Garamond"/>
          <w:rtl w:val="0"/>
        </w:rPr>
        <w:t xml:space="preserve">Mensaje final de agradecimiento o reflexión sobre el impacto del proyecto.</w:t>
      </w:r>
      <w:r w:rsidDel="00000000" w:rsidR="00000000" w:rsidRPr="00000000">
        <w:rPr>
          <w:rtl w:val="0"/>
        </w:rPr>
      </w:r>
    </w:p>
    <w:p w:rsidR="00000000" w:rsidDel="00000000" w:rsidP="00000000" w:rsidRDefault="00000000" w:rsidRPr="00000000" w14:paraId="0000048E">
      <w:pPr>
        <w:widowControl w:val="1"/>
        <w:pBdr>
          <w:top w:space="0" w:sz="0" w:val="nil"/>
          <w:left w:space="0" w:sz="0" w:val="nil"/>
          <w:bottom w:space="0" w:sz="0" w:val="nil"/>
          <w:right w:space="0" w:sz="0" w:val="nil"/>
          <w:between w:space="0" w:sz="0" w:val="nil"/>
        </w:pBdr>
        <w:spacing w:after="200" w:lineRule="auto"/>
        <w:jc w:val="both"/>
        <w:rPr>
          <w:rFonts w:ascii="Garamond" w:cs="Garamond" w:eastAsia="Garamond" w:hAnsi="Garamond"/>
          <w:b w:val="1"/>
          <w:bCs w:val="1"/>
          <w:sz w:val="22"/>
          <w:szCs w:val="22"/>
          <w:u w:val="single"/>
        </w:rPr>
      </w:pPr>
      <w:r w:rsidDel="00000000" w:rsidR="00000000" w:rsidRPr="00000000">
        <w:rPr>
          <w:rFonts w:ascii="Garamond" w:cs="Garamond" w:eastAsia="Garamond" w:hAnsi="Garamond"/>
          <w:b w:val="1"/>
          <w:bCs w:val="1"/>
          <w:sz w:val="22"/>
          <w:szCs w:val="22"/>
          <w:u w:val="single"/>
          <w:rtl w:val="0"/>
        </w:rPr>
        <w:t xml:space="preserve">D. EXPERIENCIA ADICIONAL. (5 PUNTOS).</w:t>
      </w:r>
    </w:p>
    <w:p w:rsidR="00000000" w:rsidDel="00000000" w:rsidP="00000000" w:rsidRDefault="00000000" w:rsidRPr="00000000" w14:paraId="0000048F">
      <w:pPr>
        <w:jc w:val="both"/>
        <w:rPr>
          <w:rFonts w:ascii="Garamond" w:cs="Garamond" w:eastAsia="Garamond" w:hAnsi="Garamond"/>
        </w:rPr>
      </w:pPr>
      <w:r w:rsidDel="00000000" w:rsidR="00000000" w:rsidRPr="00000000">
        <w:rPr>
          <w:rFonts w:ascii="Garamond" w:cs="Garamond" w:eastAsia="Garamond" w:hAnsi="Garamond"/>
          <w:rtl w:val="0"/>
        </w:rPr>
        <w:t xml:space="preserve">La Entidad otorgará 5 puntos al oferente que presente experiencia adicional a la aportada como experiencia general habilitante, en mínimo tres (3) contratos cuyo objeto se base en temas de prevención de consumo de sustancias psicoactivas o acciones de promoción en salud bajo las mismas condiciones que la experiencia general.</w:t>
      </w:r>
    </w:p>
    <w:p w:rsidR="00000000" w:rsidDel="00000000" w:rsidP="00000000" w:rsidRDefault="00000000" w:rsidRPr="00000000" w14:paraId="00000490">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91">
      <w:pPr>
        <w:widowControl w:val="1"/>
        <w:pBdr>
          <w:top w:space="0" w:sz="0" w:val="nil"/>
          <w:left w:space="0" w:sz="0" w:val="nil"/>
          <w:bottom w:space="0" w:sz="0" w:val="nil"/>
          <w:right w:space="0" w:sz="0" w:val="nil"/>
          <w:between w:space="0" w:sz="0" w:val="nil"/>
        </w:pBdr>
        <w:spacing w:after="200" w:lineRule="auto"/>
        <w:jc w:val="both"/>
        <w:rPr>
          <w:rFonts w:ascii="Garamond" w:cs="Garamond" w:eastAsia="Garamond" w:hAnsi="Garamond"/>
          <w:sz w:val="22"/>
          <w:szCs w:val="22"/>
        </w:rPr>
      </w:pPr>
      <w:r w:rsidDel="00000000" w:rsidR="00000000" w:rsidRPr="00000000">
        <w:rPr>
          <w:rFonts w:ascii="Garamond" w:cs="Garamond" w:eastAsia="Garamond" w:hAnsi="Garamond"/>
          <w:b w:val="1"/>
          <w:bCs w:val="1"/>
          <w:sz w:val="22"/>
          <w:szCs w:val="22"/>
          <w:u w:val="single"/>
          <w:rtl w:val="0"/>
        </w:rPr>
        <w:t xml:space="preserve"> E. PROFESIONAL ASISTENCIAL. (4 PUNTOS</w:t>
      </w:r>
      <w:r w:rsidDel="00000000" w:rsidR="00000000" w:rsidRPr="00000000">
        <w:rPr>
          <w:rFonts w:ascii="Garamond" w:cs="Garamond" w:eastAsia="Garamond" w:hAnsi="Garamond"/>
          <w:b w:val="1"/>
          <w:bCs w:val="1"/>
          <w:sz w:val="22"/>
          <w:szCs w:val="22"/>
          <w:rtl w:val="0"/>
        </w:rPr>
        <w:t xml:space="preserve">).</w:t>
      </w:r>
      <w:r w:rsidDel="00000000" w:rsidR="00000000" w:rsidRPr="00000000">
        <w:rPr>
          <w:rtl w:val="0"/>
        </w:rPr>
      </w:r>
    </w:p>
    <w:p w:rsidR="00000000" w:rsidDel="00000000" w:rsidP="00000000" w:rsidRDefault="00000000" w:rsidRPr="00000000" w14:paraId="00000492">
      <w:pPr>
        <w:jc w:val="both"/>
        <w:rPr>
          <w:rFonts w:ascii="Garamond" w:cs="Garamond" w:eastAsia="Garamond" w:hAnsi="Garamond"/>
        </w:rPr>
      </w:pPr>
      <w:r w:rsidDel="00000000" w:rsidR="00000000" w:rsidRPr="00000000">
        <w:rPr>
          <w:rFonts w:ascii="Garamond" w:cs="Garamond" w:eastAsia="Garamond" w:hAnsi="Garamond"/>
          <w:rtl w:val="0"/>
        </w:rPr>
        <w:t xml:space="preserve">El oferente que ofrezca sin costo adicional para el FDLSC un Profesional en áreas de salud con posgrado en gerencia en salud para desarrollar las labores asistenciales del proyecto, con 5 años de experiencia certificada.</w:t>
      </w:r>
    </w:p>
    <w:p w:rsidR="00000000" w:rsidDel="00000000" w:rsidP="00000000" w:rsidRDefault="00000000" w:rsidRPr="00000000" w14:paraId="00000493">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94">
      <w:pPr>
        <w:widowControl w:val="1"/>
        <w:pBdr>
          <w:top w:space="0" w:sz="0" w:val="nil"/>
          <w:left w:space="0" w:sz="0" w:val="nil"/>
          <w:bottom w:space="0" w:sz="0" w:val="nil"/>
          <w:right w:space="0" w:sz="0" w:val="nil"/>
          <w:between w:space="0" w:sz="0" w:val="nil"/>
        </w:pBdr>
        <w:spacing w:after="200" w:lineRule="auto"/>
        <w:jc w:val="both"/>
        <w:rPr>
          <w:rFonts w:ascii="Garamond" w:cs="Garamond" w:eastAsia="Garamond" w:hAnsi="Garamond"/>
          <w:b w:val="1"/>
          <w:bCs w:val="1"/>
          <w:sz w:val="22"/>
          <w:szCs w:val="22"/>
          <w:u w:val="single"/>
        </w:rPr>
      </w:pPr>
      <w:r w:rsidDel="00000000" w:rsidR="00000000" w:rsidRPr="00000000">
        <w:rPr>
          <w:rFonts w:ascii="Garamond" w:cs="Garamond" w:eastAsia="Garamond" w:hAnsi="Garamond"/>
          <w:b w:val="1"/>
          <w:bCs w:val="1"/>
          <w:sz w:val="22"/>
          <w:szCs w:val="22"/>
          <w:u w:val="single"/>
          <w:rtl w:val="0"/>
        </w:rPr>
        <w:t xml:space="preserve">G.  FACTOR APOYO A LA INDUSTRIA NACIONAL – Decreto 680 de 2021 (10 PUNTOS)</w:t>
      </w:r>
    </w:p>
    <w:p w:rsidR="00000000" w:rsidDel="00000000" w:rsidP="00000000" w:rsidRDefault="00000000" w:rsidRPr="00000000" w14:paraId="00000495">
      <w:pPr>
        <w:jc w:val="both"/>
        <w:rPr>
          <w:rFonts w:ascii="Garamond" w:cs="Garamond" w:eastAsia="Garamond" w:hAnsi="Garamond"/>
        </w:rPr>
      </w:pPr>
      <w:r w:rsidDel="00000000" w:rsidR="00000000" w:rsidRPr="00000000">
        <w:rPr>
          <w:rFonts w:ascii="Garamond" w:cs="Garamond" w:eastAsia="Garamond" w:hAnsi="Garamond"/>
          <w:rtl w:val="0"/>
        </w:rPr>
        <w:t xml:space="preserve">La siguiente redacción aplicará cuando se trate de la contratación de servicios. </w:t>
      </w:r>
    </w:p>
    <w:p w:rsidR="00000000" w:rsidDel="00000000" w:rsidP="00000000" w:rsidRDefault="00000000" w:rsidRPr="00000000" w14:paraId="00000496">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97">
      <w:pPr>
        <w:jc w:val="both"/>
        <w:rPr>
          <w:rFonts w:ascii="Garamond" w:cs="Garamond" w:eastAsia="Garamond" w:hAnsi="Garamond"/>
        </w:rPr>
      </w:pPr>
      <w:r w:rsidDel="00000000" w:rsidR="00000000" w:rsidRPr="00000000">
        <w:rPr>
          <w:rFonts w:ascii="Garamond" w:cs="Garamond" w:eastAsia="Garamond" w:hAnsi="Garamond"/>
          <w:rtl w:val="0"/>
        </w:rPr>
        <w:t xml:space="preserve">De conformidad con la verificación efectuada en el análisis del sector con relación a la aplicación de la regla de origen de servicios para la contratación (Decreto 680 de 2021), para apoyar la industria nacional a través del sistema de compras y contratación pública, en la evaluación se asignarán 10 puntos a los Proponentes que ofrezcan Servicios Nacionales o aquellos considerados nacionales con ocasión de la existencia de trato nacional. </w:t>
      </w:r>
    </w:p>
    <w:p w:rsidR="00000000" w:rsidDel="00000000" w:rsidP="00000000" w:rsidRDefault="00000000" w:rsidRPr="00000000" w14:paraId="00000498">
      <w:pP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499">
      <w:pPr>
        <w:jc w:val="both"/>
        <w:rPr>
          <w:rFonts w:ascii="Garamond" w:cs="Garamond" w:eastAsia="Garamond" w:hAnsi="Garamond"/>
        </w:rPr>
      </w:pPr>
      <w:r w:rsidDel="00000000" w:rsidR="00000000" w:rsidRPr="00000000">
        <w:rPr>
          <w:rFonts w:ascii="Garamond" w:cs="Garamond" w:eastAsia="Garamond" w:hAnsi="Garamond"/>
          <w:rtl w:val="0"/>
        </w:rPr>
        <w:t xml:space="preserve">En consecuencia, la asignación del puntaje por concepto de este factor se hará de la siguiente manera:</w:t>
      </w:r>
    </w:p>
    <w:p w:rsidR="00000000" w:rsidDel="00000000" w:rsidP="00000000" w:rsidRDefault="00000000" w:rsidRPr="00000000" w14:paraId="0000049A">
      <w:pPr>
        <w:jc w:val="both"/>
        <w:rPr>
          <w:rFonts w:ascii="Garamond" w:cs="Garamond" w:eastAsia="Garamond" w:hAnsi="Garamond"/>
        </w:rPr>
      </w:pPr>
      <w:r w:rsidDel="00000000" w:rsidR="00000000" w:rsidRPr="00000000">
        <w:rPr>
          <w:rFonts w:ascii="Garamond" w:cs="Garamond" w:eastAsia="Garamond" w:hAnsi="Garamond"/>
          <w:rtl w:val="0"/>
        </w:rPr>
        <w:t xml:space="preserve"> </w:t>
      </w:r>
    </w:p>
    <w:tbl>
      <w:tblPr>
        <w:tblStyle w:val="Table18"/>
        <w:tblW w:w="8835.0" w:type="dxa"/>
        <w:jc w:val="left"/>
        <w:tblInd w:w="2.0" w:type="dxa"/>
        <w:tblLayout w:type="fixed"/>
        <w:tblLook w:val="0600"/>
      </w:tblPr>
      <w:tblGrid>
        <w:gridCol w:w="7405"/>
        <w:gridCol w:w="1430"/>
        <w:tblGridChange w:id="0">
          <w:tblGrid>
            <w:gridCol w:w="7405"/>
            <w:gridCol w:w="143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49B">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CONDICIÓN DEL PERSONAL QUE INTEGRA EL EQUIPO DE TRABAJO</w:t>
            </w:r>
          </w:p>
        </w:tc>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49C">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PUNTAJE</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9D">
            <w:pPr>
              <w:jc w:val="both"/>
              <w:rPr>
                <w:rFonts w:ascii="Garamond" w:cs="Garamond" w:eastAsia="Garamond" w:hAnsi="Garamond"/>
              </w:rPr>
            </w:pPr>
            <w:r w:rsidDel="00000000" w:rsidR="00000000" w:rsidRPr="00000000">
              <w:rPr>
                <w:rFonts w:ascii="Garamond" w:cs="Garamond" w:eastAsia="Garamond" w:hAnsi="Garamond"/>
                <w:rtl w:val="0"/>
              </w:rPr>
              <w:t xml:space="preserve">Para aquellas propuestas que se encuentran enmarcadas en el Artículo 1 del Decreto 680 de 2021 y se comprometa a que, en el curso de la ejecución, todo el equipo de trabajo que laborará para el proponente se encuentra integrado por personas naturales colombianas o por residentes en Colombia.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9E">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9F">
            <w:pPr>
              <w:jc w:val="both"/>
              <w:rPr>
                <w:rFonts w:ascii="Garamond" w:cs="Garamond" w:eastAsia="Garamond" w:hAnsi="Garamond"/>
              </w:rPr>
            </w:pPr>
            <w:r w:rsidDel="00000000" w:rsidR="00000000" w:rsidRPr="00000000">
              <w:rPr>
                <w:rFonts w:ascii="Garamond" w:cs="Garamond" w:eastAsia="Garamond" w:hAnsi="Garamond"/>
                <w:rtl w:val="0"/>
              </w:rPr>
              <w:t xml:space="preserve">10</w:t>
            </w:r>
          </w:p>
          <w:p w:rsidR="00000000" w:rsidDel="00000000" w:rsidP="00000000" w:rsidRDefault="00000000" w:rsidRPr="00000000" w14:paraId="000004A0">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A1">
            <w:pPr>
              <w:jc w:val="both"/>
              <w:rPr>
                <w:rFonts w:ascii="Garamond" w:cs="Garamond" w:eastAsia="Garamond" w:hAnsi="Garamond"/>
              </w:rPr>
            </w:pPr>
            <w:r w:rsidDel="00000000" w:rsidR="00000000" w:rsidRPr="00000000">
              <w:rPr>
                <w:rtl w:val="0"/>
              </w:rPr>
            </w:r>
          </w:p>
        </w:tc>
      </w:tr>
      <w:tr>
        <w:trPr>
          <w:cantSplit w:val="0"/>
          <w:trHeight w:val="55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A2">
            <w:pPr>
              <w:jc w:val="both"/>
              <w:rPr>
                <w:rFonts w:ascii="Garamond" w:cs="Garamond" w:eastAsia="Garamond" w:hAnsi="Garamond"/>
              </w:rPr>
            </w:pPr>
            <w:r w:rsidDel="00000000" w:rsidR="00000000" w:rsidRPr="00000000">
              <w:rPr>
                <w:rFonts w:ascii="Garamond" w:cs="Garamond" w:eastAsia="Garamond" w:hAnsi="Garamond"/>
                <w:rtl w:val="0"/>
              </w:rPr>
              <w:t xml:space="preserve">Para proponentes cuya oferta no es considerada de servicios nacionales de acuerdo con lo definido en el Artículo 1 del Decreto 680 de 2021, se otorgarán cinco puntos si se compromete a que su equipo de trabajo en el curso de la ejecución se integre tanto por personas naturales colombianas o residentes en Colombia, como por personas naturales de nacionalidad extranjera no residentes en Colombia.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A3">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A4">
            <w:pPr>
              <w:jc w:val="both"/>
              <w:rPr>
                <w:rFonts w:ascii="Garamond" w:cs="Garamond" w:eastAsia="Garamond" w:hAnsi="Garamond"/>
              </w:rPr>
            </w:pPr>
            <w:r w:rsidDel="00000000" w:rsidR="00000000" w:rsidRPr="00000000">
              <w:rPr>
                <w:rFonts w:ascii="Garamond" w:cs="Garamond" w:eastAsia="Garamond" w:hAnsi="Garamond"/>
                <w:rtl w:val="0"/>
              </w:rPr>
              <w:t xml:space="preserve">5</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A5">
            <w:pPr>
              <w:jc w:val="both"/>
              <w:rPr>
                <w:rFonts w:ascii="Garamond" w:cs="Garamond" w:eastAsia="Garamond" w:hAnsi="Garamond"/>
              </w:rPr>
            </w:pPr>
            <w:r w:rsidDel="00000000" w:rsidR="00000000" w:rsidRPr="00000000">
              <w:rPr>
                <w:rFonts w:ascii="Garamond" w:cs="Garamond" w:eastAsia="Garamond" w:hAnsi="Garamond"/>
                <w:rtl w:val="0"/>
              </w:rPr>
              <w:t xml:space="preserve">El equipo de trabajo que laborará para el proponente se encuentra integrado por personas naturales de nacionalidad extranjera, no residentes en Colombia.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A6">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A7">
            <w:pPr>
              <w:jc w:val="both"/>
              <w:rPr>
                <w:rFonts w:ascii="Garamond" w:cs="Garamond" w:eastAsia="Garamond" w:hAnsi="Garamond"/>
              </w:rPr>
            </w:pPr>
            <w:r w:rsidDel="00000000" w:rsidR="00000000" w:rsidRPr="00000000">
              <w:rPr>
                <w:rFonts w:ascii="Garamond" w:cs="Garamond" w:eastAsia="Garamond" w:hAnsi="Garamond"/>
                <w:rtl w:val="0"/>
              </w:rPr>
              <w:t xml:space="preserve">0</w:t>
            </w:r>
          </w:p>
          <w:p w:rsidR="00000000" w:rsidDel="00000000" w:rsidP="00000000" w:rsidRDefault="00000000" w:rsidRPr="00000000" w14:paraId="000004A8">
            <w:pPr>
              <w:jc w:val="both"/>
              <w:rPr>
                <w:rFonts w:ascii="Garamond" w:cs="Garamond" w:eastAsia="Garamond" w:hAnsi="Garamond"/>
              </w:rPr>
            </w:pPr>
            <w:r w:rsidDel="00000000" w:rsidR="00000000" w:rsidRPr="00000000">
              <w:rPr>
                <w:rtl w:val="0"/>
              </w:rPr>
            </w:r>
          </w:p>
        </w:tc>
      </w:tr>
    </w:tbl>
    <w:p w:rsidR="00000000" w:rsidDel="00000000" w:rsidP="00000000" w:rsidRDefault="00000000" w:rsidRPr="00000000" w14:paraId="000004A9">
      <w:pP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4AA">
      <w:pPr>
        <w:jc w:val="both"/>
        <w:rPr>
          <w:rFonts w:ascii="Garamond" w:cs="Garamond" w:eastAsia="Garamond" w:hAnsi="Garamond"/>
        </w:rPr>
      </w:pPr>
      <w:r w:rsidDel="00000000" w:rsidR="00000000" w:rsidRPr="00000000">
        <w:rPr>
          <w:rFonts w:ascii="Garamond" w:cs="Garamond" w:eastAsia="Garamond" w:hAnsi="Garamond"/>
          <w:rtl w:val="0"/>
        </w:rPr>
        <w:t xml:space="preserve">Lo anterior deberá ser acreditado exclusivamente mediante la información que suministre el proponente, para lo cual deberá diligenciar el anexo denominado Formato de Incentivo a la Industria Nacional.</w:t>
      </w:r>
    </w:p>
    <w:p w:rsidR="00000000" w:rsidDel="00000000" w:rsidP="00000000" w:rsidRDefault="00000000" w:rsidRPr="00000000" w14:paraId="000004AB">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AC">
      <w:pPr>
        <w:jc w:val="both"/>
        <w:rPr>
          <w:rFonts w:ascii="Garamond" w:cs="Garamond" w:eastAsia="Garamond" w:hAnsi="Garamond"/>
        </w:rPr>
      </w:pPr>
      <w:r w:rsidDel="00000000" w:rsidR="00000000" w:rsidRPr="00000000">
        <w:rPr>
          <w:rFonts w:ascii="Garamond" w:cs="Garamond" w:eastAsia="Garamond" w:hAnsi="Garamond"/>
          <w:rtl w:val="0"/>
        </w:rPr>
        <w:t xml:space="preserve">Las Ofertas deben presentarse en los Anexos establecidos en el Pliego de Condiciones para el efecto.</w:t>
      </w:r>
    </w:p>
    <w:p w:rsidR="00000000" w:rsidDel="00000000" w:rsidP="00000000" w:rsidRDefault="00000000" w:rsidRPr="00000000" w14:paraId="000004AD">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AE">
      <w:pPr>
        <w:jc w:val="both"/>
        <w:rPr>
          <w:rFonts w:ascii="Garamond" w:cs="Garamond" w:eastAsia="Garamond" w:hAnsi="Garamond"/>
        </w:rPr>
      </w:pPr>
      <w:r w:rsidDel="00000000" w:rsidR="00000000" w:rsidRPr="00000000">
        <w:rPr>
          <w:rFonts w:ascii="Garamond" w:cs="Garamond" w:eastAsia="Garamond" w:hAnsi="Garamond"/>
          <w:rtl w:val="0"/>
        </w:rPr>
        <w:t xml:space="preserve">Nota: El Fondo de Desarrollo Local de San Cristóbal debe evaluar únicamente las Ofertas de los Proponentes que hayan acreditado la totalidad los requisitos habilitantes.</w:t>
      </w:r>
    </w:p>
    <w:p w:rsidR="00000000" w:rsidDel="00000000" w:rsidP="00000000" w:rsidRDefault="00000000" w:rsidRPr="00000000" w14:paraId="000004AF">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B0">
      <w:pPr>
        <w:pBdr>
          <w:top w:space="0" w:sz="0" w:val="nil"/>
          <w:left w:space="0" w:sz="0" w:val="nil"/>
          <w:bottom w:space="0" w:sz="0" w:val="nil"/>
          <w:right w:space="0" w:sz="0" w:val="nil"/>
          <w:between w:space="0" w:sz="0" w:val="nil"/>
        </w:pBdr>
        <w:jc w:val="both"/>
        <w:rPr>
          <w:rFonts w:ascii="Garamond" w:cs="Garamond" w:eastAsia="Garamond" w:hAnsi="Garamond"/>
          <w:b w:val="1"/>
          <w:bCs w:val="1"/>
          <w:u w:val="single"/>
        </w:rPr>
      </w:pPr>
      <w:r w:rsidDel="00000000" w:rsidR="00000000" w:rsidRPr="00000000">
        <w:rPr>
          <w:rFonts w:ascii="Garamond" w:cs="Garamond" w:eastAsia="Garamond" w:hAnsi="Garamond"/>
          <w:b w:val="1"/>
          <w:bCs w:val="1"/>
          <w:u w:val="single"/>
          <w:rtl w:val="0"/>
        </w:rPr>
        <w:t xml:space="preserve">H. PUNTAJE ADICIONAL PARA EMPRENDIMIENTOS Y EMPRESAS DE MUJERES EN EL SISTEMA DE COMPRAS PÚBLICAS (0.25 PUNTOS)</w:t>
      </w:r>
    </w:p>
    <w:p w:rsidR="00000000" w:rsidDel="00000000" w:rsidP="00000000" w:rsidRDefault="00000000" w:rsidRPr="00000000" w14:paraId="000004B1">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B2">
      <w:pPr>
        <w:jc w:val="both"/>
        <w:rPr>
          <w:rFonts w:ascii="Garamond" w:cs="Garamond" w:eastAsia="Garamond" w:hAnsi="Garamond"/>
        </w:rPr>
      </w:pPr>
      <w:bookmarkStart w:colFirst="0" w:colLast="0" w:name="_heading=h.txgjdf1egk23" w:id="11"/>
      <w:bookmarkEnd w:id="11"/>
      <w:r w:rsidDel="00000000" w:rsidR="00000000" w:rsidRPr="00000000">
        <w:rPr>
          <w:rFonts w:ascii="Garamond" w:cs="Garamond" w:eastAsia="Garamond" w:hAnsi="Garamond"/>
          <w:rtl w:val="0"/>
        </w:rPr>
        <w:t xml:space="preserve">Se otorgará puntaje adicional de cero punto veinticinco (0.25), a los proponentes que acrediten alguno de los supuestos del artículo 2.2.1.2.4.2.14 del Decreto 1860 del 2021, esto es:</w:t>
      </w:r>
    </w:p>
    <w:p w:rsidR="00000000" w:rsidDel="00000000" w:rsidP="00000000" w:rsidRDefault="00000000" w:rsidRPr="00000000" w14:paraId="000004B3">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B4">
      <w:pPr>
        <w:jc w:val="both"/>
        <w:rPr>
          <w:rFonts w:ascii="Garamond" w:cs="Garamond" w:eastAsia="Garamond" w:hAnsi="Garamond"/>
        </w:rPr>
      </w:pPr>
      <w:bookmarkStart w:colFirst="0" w:colLast="0" w:name="_heading=h.twkl64o7epoh" w:id="12"/>
      <w:bookmarkEnd w:id="12"/>
      <w:r w:rsidDel="00000000" w:rsidR="00000000" w:rsidRPr="00000000">
        <w:rPr>
          <w:rFonts w:ascii="Garamond" w:cs="Garamond" w:eastAsia="Garamond" w:hAnsi="Garamond"/>
          <w:rtl w:val="0"/>
        </w:rPr>
        <w:t xml:space="preserve">1. Cuando más del cincuenta por ciento (50%) de las acciones, partes de interés o cuotas de participación de la persona jurídica pertenezcan a mujeres y los derechos de propiedad hayan pertenecido a estas durante al menos el último año anterior a la fecha de cierre del Proceso de Selección. Esta circunstancia se acreditará mediante certificación expedida por el representante legal y el revisor fiscal, cuando exista de acuerdo con los requerimientos de ley, o el contador, donde conste la distribución de los derechos en la sociedad y el tiempo en el que las mujeres han mantenido su participación.</w:t>
      </w:r>
    </w:p>
    <w:p w:rsidR="00000000" w:rsidDel="00000000" w:rsidP="00000000" w:rsidRDefault="00000000" w:rsidRPr="00000000" w14:paraId="000004B5">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B6">
      <w:pPr>
        <w:jc w:val="both"/>
        <w:rPr>
          <w:rFonts w:ascii="Garamond" w:cs="Garamond" w:eastAsia="Garamond" w:hAnsi="Garamond"/>
        </w:rPr>
      </w:pPr>
      <w:bookmarkStart w:colFirst="0" w:colLast="0" w:name="_heading=h.i7r7t6155dh4" w:id="13"/>
      <w:bookmarkEnd w:id="13"/>
      <w:r w:rsidDel="00000000" w:rsidR="00000000" w:rsidRPr="00000000">
        <w:rPr>
          <w:rFonts w:ascii="Garamond" w:cs="Garamond" w:eastAsia="Garamond" w:hAnsi="Garamond"/>
          <w:rtl w:val="0"/>
        </w:rPr>
        <w:t xml:space="preserve">2. Cuando por lo menos el cincuenta por ciento (50%) de los empleos del nivel directivo de la persona jurídica sean ejercidos por mujeres y éstas hayan estado vinculadas laboralmente a la empresa durante al menos el último año anterior a la fecha de cierre del Proceso de Selección en el mismo cargo u otro del mismo nivel.</w:t>
      </w:r>
    </w:p>
    <w:p w:rsidR="00000000" w:rsidDel="00000000" w:rsidP="00000000" w:rsidRDefault="00000000" w:rsidRPr="00000000" w14:paraId="000004B7">
      <w:pP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4B8">
      <w:pPr>
        <w:jc w:val="both"/>
        <w:rPr>
          <w:rFonts w:ascii="Garamond" w:cs="Garamond" w:eastAsia="Garamond" w:hAnsi="Garamond"/>
        </w:rPr>
      </w:pPr>
      <w:bookmarkStart w:colFirst="0" w:colLast="0" w:name="_heading=h.qcguwgzk74c" w:id="14"/>
      <w:bookmarkEnd w:id="14"/>
      <w:r w:rsidDel="00000000" w:rsidR="00000000" w:rsidRPr="00000000">
        <w:rPr>
          <w:rFonts w:ascii="Garamond" w:cs="Garamond" w:eastAsia="Garamond" w:hAnsi="Garamond"/>
          <w:rtl w:val="0"/>
        </w:rPr>
        <w:t xml:space="preserve">Se entenderá como empleos del nivel directivo aquellos cuyas funciones están relacionadas con la dirección de áreas misionales de la empresa y la toma de decisiones a nivel estratégico. En este sentido, serán cargos de nivel directivo los que dentro de la organización de la empresa se encuentran ubicados en un nivel de mando o los que por su jerarquía desempeñan cargos encaminados al cumplimiento de funciones orientadas a representar al empleador.</w:t>
      </w:r>
    </w:p>
    <w:p w:rsidR="00000000" w:rsidDel="00000000" w:rsidP="00000000" w:rsidRDefault="00000000" w:rsidRPr="00000000" w14:paraId="000004B9">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BA">
      <w:pPr>
        <w:jc w:val="both"/>
        <w:rPr>
          <w:rFonts w:ascii="Garamond" w:cs="Garamond" w:eastAsia="Garamond" w:hAnsi="Garamond"/>
        </w:rPr>
      </w:pPr>
      <w:r w:rsidDel="00000000" w:rsidR="00000000" w:rsidRPr="00000000">
        <w:rPr>
          <w:rFonts w:ascii="Garamond" w:cs="Garamond" w:eastAsia="Garamond" w:hAnsi="Garamond"/>
          <w:rtl w:val="0"/>
        </w:rPr>
        <w:t xml:space="preserve">Esta circunstancia se acreditará mediante certificación expedida por el representante legal y el revisor fiscal, cuando exista de acuerdo con los requerimientos de ley, o el contador, donde se señale de manera detallada todas las personas que conforman los cargos de nivel directivo del proponente, el número de mujeres y el tiempo de vinculación.</w:t>
      </w:r>
    </w:p>
    <w:p w:rsidR="00000000" w:rsidDel="00000000" w:rsidP="00000000" w:rsidRDefault="00000000" w:rsidRPr="00000000" w14:paraId="000004BB">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BC">
      <w:pPr>
        <w:jc w:val="both"/>
        <w:rPr>
          <w:rFonts w:ascii="Garamond" w:cs="Garamond" w:eastAsia="Garamond" w:hAnsi="Garamond"/>
        </w:rPr>
      </w:pPr>
      <w:r w:rsidDel="00000000" w:rsidR="00000000" w:rsidRPr="00000000">
        <w:rPr>
          <w:rFonts w:ascii="Garamond" w:cs="Garamond" w:eastAsia="Garamond" w:hAnsi="Garamond"/>
          <w:rtl w:val="0"/>
        </w:rPr>
        <w:t xml:space="preserve">La certificación deberá relacionar el nombre completo y el número de documento de identidad de cada una de las personas que conforman el nivel directivo del proponente. Como soporte, se anexará copia de los respectivos documentos de identidad, copia de los contratos de trabajo o certificación laboral con las funciones, así como el certificado de aportes a seguridad social del último año en el que se demuestren los pagos realizados por el empleador.</w:t>
      </w:r>
    </w:p>
    <w:p w:rsidR="00000000" w:rsidDel="00000000" w:rsidP="00000000" w:rsidRDefault="00000000" w:rsidRPr="00000000" w14:paraId="000004BD">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BE">
      <w:pPr>
        <w:jc w:val="both"/>
        <w:rPr>
          <w:rFonts w:ascii="Garamond" w:cs="Garamond" w:eastAsia="Garamond" w:hAnsi="Garamond"/>
        </w:rPr>
      </w:pPr>
      <w:r w:rsidDel="00000000" w:rsidR="00000000" w:rsidRPr="00000000">
        <w:rPr>
          <w:rFonts w:ascii="Garamond" w:cs="Garamond" w:eastAsia="Garamond" w:hAnsi="Garamond"/>
          <w:rtl w:val="0"/>
        </w:rPr>
        <w:t xml:space="preserve">3. Cuando la persona natural sea una mujer y haya ejercido actividades comerciales a través de un establecimiento de comercio durante al menos el último año anterior a la fecha de cierre del proceso de selección. Esta circunstancia se acreditará mediante la copia de cédula de ciudadanía, la cédula de extranjería o el pasaporte, así como la copia del registro mercantil.</w:t>
      </w:r>
    </w:p>
    <w:p w:rsidR="00000000" w:rsidDel="00000000" w:rsidP="00000000" w:rsidRDefault="00000000" w:rsidRPr="00000000" w14:paraId="000004BF">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C0">
      <w:pPr>
        <w:jc w:val="both"/>
        <w:rPr>
          <w:rFonts w:ascii="Garamond" w:cs="Garamond" w:eastAsia="Garamond" w:hAnsi="Garamond"/>
        </w:rPr>
      </w:pPr>
      <w:r w:rsidDel="00000000" w:rsidR="00000000" w:rsidRPr="00000000">
        <w:rPr>
          <w:rFonts w:ascii="Garamond" w:cs="Garamond" w:eastAsia="Garamond" w:hAnsi="Garamond"/>
          <w:rtl w:val="0"/>
        </w:rPr>
        <w:t xml:space="preserve">4. Para las asociaciones y cooperativas, cuando más del cincuenta por ciento (50%) de los asociados sean mujeres y la participación haya correspondido a estas durante al menos el último año anterior a la fecha de cierre del Proceso de Selección. Esta circunstancia se acreditará mediante certificación expedida por el representante legal.</w:t>
      </w:r>
    </w:p>
    <w:p w:rsidR="00000000" w:rsidDel="00000000" w:rsidP="00000000" w:rsidRDefault="00000000" w:rsidRPr="00000000" w14:paraId="000004C1">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C2">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w:t>
      </w:r>
      <w:r w:rsidDel="00000000" w:rsidR="00000000" w:rsidRPr="00000000">
        <w:rPr>
          <w:rFonts w:ascii="Garamond" w:cs="Garamond" w:eastAsia="Garamond" w:hAnsi="Garamond"/>
          <w:rtl w:val="0"/>
        </w:rPr>
        <w:t xml:space="preserve"> Respecto a los incentivos contractuales para los emprendimientos y empresas de mujeres, las certificaciones deben expedirse bajo la gravedad de juramento con una fecha de máximo treinta (30) días calendario anterior a la prevista para el cierre del presente proceso de selección.</w:t>
      </w:r>
    </w:p>
    <w:p w:rsidR="00000000" w:rsidDel="00000000" w:rsidP="00000000" w:rsidRDefault="00000000" w:rsidRPr="00000000" w14:paraId="000004C3">
      <w:pPr>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4C4">
      <w:pPr>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PUNTAJE ADICIONAL PARA PROPONENTES POR ACREDITACIÓN DE MIPYME (ART. 2.2.1.2.4.2.18. DECRETO 1082 DE 2015 ADICIONADO POR EL ART. 3 DEL DECRETO 1860 DE 2021) (0.25 PUNTOS)</w:t>
      </w:r>
      <w:r w:rsidDel="00000000" w:rsidR="00000000" w:rsidRPr="00000000">
        <w:rPr>
          <w:rtl w:val="0"/>
        </w:rPr>
      </w:r>
    </w:p>
    <w:p w:rsidR="00000000" w:rsidDel="00000000" w:rsidP="00000000" w:rsidRDefault="00000000" w:rsidRPr="00000000" w14:paraId="000004C5">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C6">
      <w:pPr>
        <w:jc w:val="both"/>
        <w:rPr>
          <w:rFonts w:ascii="Garamond" w:cs="Garamond" w:eastAsia="Garamond" w:hAnsi="Garamond"/>
        </w:rPr>
      </w:pPr>
      <w:r w:rsidDel="00000000" w:rsidR="00000000" w:rsidRPr="00000000">
        <w:rPr>
          <w:rFonts w:ascii="Garamond" w:cs="Garamond" w:eastAsia="Garamond" w:hAnsi="Garamond"/>
          <w:rtl w:val="0"/>
        </w:rPr>
        <w:t xml:space="preserve">La entidad asignará cero puntos veinticinco por ciento (0.25) al proponente que acredite condición de MIPYME de conformidad a lo reglado en el artículo 2.2.1.2.4.2.18. 1082 de 2015, adicionado por el art. 3 por el Decreto 1860 de 2021. Artículo 4 y 5 del decreto 1860 de 2021.</w:t>
      </w:r>
    </w:p>
    <w:p w:rsidR="00000000" w:rsidDel="00000000" w:rsidP="00000000" w:rsidRDefault="00000000" w:rsidRPr="00000000" w14:paraId="000004C7">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C8">
      <w:pPr>
        <w:jc w:val="both"/>
        <w:rPr>
          <w:rFonts w:ascii="Garamond" w:cs="Garamond" w:eastAsia="Garamond" w:hAnsi="Garamond"/>
        </w:rPr>
      </w:pPr>
      <w:r w:rsidDel="00000000" w:rsidR="00000000" w:rsidRPr="00000000">
        <w:rPr>
          <w:rFonts w:ascii="Garamond" w:cs="Garamond" w:eastAsia="Garamond" w:hAnsi="Garamond"/>
          <w:rtl w:val="0"/>
        </w:rPr>
        <w:t xml:space="preserve">Esta circunstancia se acreditará conforme a lo establecido en el artículo 2.2.1.2.4.2.4 del Decreto 1082 de 2015.</w:t>
      </w:r>
    </w:p>
    <w:p w:rsidR="00000000" w:rsidDel="00000000" w:rsidP="00000000" w:rsidRDefault="00000000" w:rsidRPr="00000000" w14:paraId="000004C9">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CA">
      <w:pPr>
        <w:jc w:val="both"/>
        <w:rPr>
          <w:rFonts w:ascii="Garamond" w:cs="Garamond" w:eastAsia="Garamond" w:hAnsi="Garamond"/>
        </w:rPr>
      </w:pPr>
      <w:r w:rsidDel="00000000" w:rsidR="00000000" w:rsidRPr="00000000">
        <w:rPr>
          <w:rFonts w:ascii="Garamond" w:cs="Garamond" w:eastAsia="Garamond" w:hAnsi="Garamond"/>
          <w:rtl w:val="0"/>
        </w:rPr>
        <w:t xml:space="preserve">Tratándose de Proponentes Plurales este puntaje solo se otorgará si por lo menos uno de los integrantes acredita la calidad de emprendimientos y empresas de mujeres y tiene una participación igual o superior al diez por ciento (10 %) en el Consorcio o en la Unión Temporal. La asignación de este puntaje no excluye la aplicación del puntaje para Mipyme.</w:t>
      </w:r>
    </w:p>
    <w:p w:rsidR="00000000" w:rsidDel="00000000" w:rsidP="00000000" w:rsidRDefault="00000000" w:rsidRPr="00000000" w14:paraId="000004CB">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CC">
      <w:pPr>
        <w:jc w:val="both"/>
        <w:rPr>
          <w:rFonts w:ascii="Garamond" w:cs="Garamond" w:eastAsia="Garamond" w:hAnsi="Garamond"/>
        </w:rPr>
      </w:pPr>
      <w:r w:rsidDel="00000000" w:rsidR="00000000" w:rsidRPr="00000000">
        <w:rPr>
          <w:rFonts w:ascii="Garamond" w:cs="Garamond" w:eastAsia="Garamond" w:hAnsi="Garamond"/>
          <w:rtl w:val="0"/>
        </w:rPr>
        <w:t xml:space="preserve">En virtud de tal, la Entidad asignará 0.25 puntos a las Mipymes que cumplan con   los requisitos   establecidos en el artículo 2.2.1.2.4.2.18.  del Decreto 1860 de 2021, para su acreditación.</w:t>
      </w:r>
    </w:p>
    <w:p w:rsidR="00000000" w:rsidDel="00000000" w:rsidP="00000000" w:rsidRDefault="00000000" w:rsidRPr="00000000" w14:paraId="000004CD">
      <w:pPr>
        <w:jc w:val="both"/>
        <w:rPr>
          <w:rFonts w:ascii="Garamond" w:cs="Garamond" w:eastAsia="Garamond" w:hAnsi="Garamond"/>
          <w:b w:val="1"/>
          <w:bCs w:val="1"/>
          <w:strike w:val="1"/>
        </w:rPr>
      </w:pPr>
      <w:r w:rsidDel="00000000" w:rsidR="00000000" w:rsidRPr="00000000">
        <w:rPr>
          <w:rtl w:val="0"/>
        </w:rPr>
      </w:r>
    </w:p>
    <w:p w:rsidR="00000000" w:rsidDel="00000000" w:rsidP="00000000" w:rsidRDefault="00000000" w:rsidRPr="00000000" w14:paraId="000004CE">
      <w:pPr>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FACTOR PROCESOS DE CONTRATACIÓN - PERSONAL EN CONDICIÓN DE DISCAPACIDAD - DECRETO 392-2018:</w:t>
      </w:r>
    </w:p>
    <w:p w:rsidR="00000000" w:rsidDel="00000000" w:rsidP="00000000" w:rsidRDefault="00000000" w:rsidRPr="00000000" w14:paraId="000004CF">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D0">
      <w:pPr>
        <w:jc w:val="both"/>
        <w:rPr>
          <w:rFonts w:ascii="Garamond" w:cs="Garamond" w:eastAsia="Garamond" w:hAnsi="Garamond"/>
        </w:rPr>
      </w:pPr>
      <w:r w:rsidDel="00000000" w:rsidR="00000000" w:rsidRPr="00000000">
        <w:rPr>
          <w:rFonts w:ascii="Garamond" w:cs="Garamond" w:eastAsia="Garamond" w:hAnsi="Garamond"/>
          <w:rtl w:val="0"/>
        </w:rPr>
        <w:t xml:space="preserve">En consonancia con lo previsto en el Decreto 392 de 2018, sobre incentivos en Procesos de Contratación en favor de personas con discapacidad y con lo dispuesto en el artículo 2.2.1.2.4.2.6. del Decreto 1082 de 2015, se otorgará puntaje máximo de </w:t>
      </w:r>
      <w:r w:rsidDel="00000000" w:rsidR="00000000" w:rsidRPr="00000000">
        <w:rPr>
          <w:rFonts w:ascii="Garamond" w:cs="Garamond" w:eastAsia="Garamond" w:hAnsi="Garamond"/>
          <w:b w:val="1"/>
          <w:bCs w:val="1"/>
          <w:rtl w:val="0"/>
        </w:rPr>
        <w:t xml:space="preserve">UN (1) PUNTO.</w:t>
      </w:r>
      <w:r w:rsidDel="00000000" w:rsidR="00000000" w:rsidRPr="00000000">
        <w:rPr>
          <w:rFonts w:ascii="Garamond" w:cs="Garamond" w:eastAsia="Garamond" w:hAnsi="Garamond"/>
          <w:rtl w:val="0"/>
        </w:rPr>
        <w:t xml:space="preserve"> De acuerdo con los siguientes requisitos:</w:t>
      </w:r>
    </w:p>
    <w:p w:rsidR="00000000" w:rsidDel="00000000" w:rsidP="00000000" w:rsidRDefault="00000000" w:rsidRPr="00000000" w14:paraId="000004D1">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D2">
      <w:pPr>
        <w:widowControl w:val="1"/>
        <w:numPr>
          <w:ilvl w:val="0"/>
          <w:numId w:val="22"/>
        </w:numPr>
        <w:pBdr>
          <w:top w:space="0" w:sz="0" w:val="nil"/>
          <w:left w:space="0" w:sz="0" w:val="nil"/>
          <w:bottom w:space="0" w:sz="0" w:val="nil"/>
          <w:right w:space="0" w:sz="0" w:val="nil"/>
          <w:between w:space="0" w:sz="0" w:val="nil"/>
        </w:pBdr>
        <w:spacing w:after="200" w:lineRule="auto"/>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La persona natural, el representante legal de la persona jurídica o el revisor fiscal, según corresponda. Certificará el número total de trabajadores vinculados a la planta de personal del proponente o sus integrantes a la fecha de cierre del proceso de selección.</w:t>
      </w:r>
    </w:p>
    <w:p w:rsidR="00000000" w:rsidDel="00000000" w:rsidP="00000000" w:rsidRDefault="00000000" w:rsidRPr="00000000" w14:paraId="000004D3">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D4">
      <w:pPr>
        <w:widowControl w:val="1"/>
        <w:numPr>
          <w:ilvl w:val="0"/>
          <w:numId w:val="22"/>
        </w:numPr>
        <w:pBdr>
          <w:top w:space="0" w:sz="0" w:val="nil"/>
          <w:left w:space="0" w:sz="0" w:val="nil"/>
          <w:bottom w:space="0" w:sz="0" w:val="nil"/>
          <w:right w:space="0" w:sz="0" w:val="nil"/>
          <w:between w:space="0" w:sz="0" w:val="nil"/>
        </w:pBdr>
        <w:spacing w:after="200" w:lineRule="auto"/>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Acreditar el número mínimo de personas con discapacidad en su planta de personal, de conformidad con lo señalado en el certificado expedido por el Ministerio de Trabajo, el cual deberá estar vigente a la fecha de cierre del proceso de selección. Verificados los anteriores requisitos, se asignará el 1 %, a quienes acrediten el número mínimo de trabajadores con discapacidad, señalados a continuación:</w:t>
      </w:r>
    </w:p>
    <w:tbl>
      <w:tblPr>
        <w:tblStyle w:val="Table19"/>
        <w:tblW w:w="7396.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3966"/>
        <w:gridCol w:w="3430"/>
        <w:tblGridChange w:id="0">
          <w:tblGrid>
            <w:gridCol w:w="3966"/>
            <w:gridCol w:w="3430"/>
          </w:tblGrid>
        </w:tblGridChange>
      </w:tblGrid>
      <w:tr>
        <w:trPr>
          <w:cantSplit w:val="0"/>
          <w:trHeight w:val="690" w:hRule="atLeast"/>
          <w:tblHeader w:val="0"/>
        </w:trPr>
        <w:tc>
          <w:tcPr/>
          <w:p w:rsidR="00000000" w:rsidDel="00000000" w:rsidP="00000000" w:rsidRDefault="00000000" w:rsidRPr="00000000" w14:paraId="000004D5">
            <w:pPr>
              <w:pBdr>
                <w:top w:space="0" w:sz="0" w:val="nil"/>
                <w:left w:space="0" w:sz="0" w:val="nil"/>
                <w:bottom w:space="0" w:sz="0" w:val="nil"/>
                <w:right w:space="0" w:sz="0" w:val="nil"/>
                <w:between w:space="0" w:sz="0" w:val="nil"/>
              </w:pBdr>
              <w:spacing w:before="126" w:line="232" w:lineRule="auto"/>
              <w:ind w:left="147" w:right="128" w:firstLine="0"/>
              <w:jc w:val="both"/>
              <w:rPr>
                <w:rFonts w:ascii="Garamond" w:cs="Garamond" w:eastAsia="Garamond" w:hAnsi="Garamond"/>
                <w:b w:val="1"/>
                <w:bCs w:val="1"/>
                <w:color w:val="000000"/>
                <w:sz w:val="24"/>
                <w:szCs w:val="24"/>
              </w:rPr>
            </w:pPr>
            <w:r w:rsidDel="00000000" w:rsidR="00000000" w:rsidRPr="00000000">
              <w:rPr>
                <w:rFonts w:ascii="Garamond" w:cs="Garamond" w:eastAsia="Garamond" w:hAnsi="Garamond"/>
                <w:b w:val="1"/>
                <w:bCs w:val="1"/>
                <w:color w:val="000000"/>
                <w:sz w:val="24"/>
                <w:szCs w:val="24"/>
                <w:rtl w:val="0"/>
              </w:rPr>
              <w:t xml:space="preserve">Número total de trabajadores de la planta de personal del proponente</w:t>
            </w:r>
          </w:p>
        </w:tc>
        <w:tc>
          <w:tcPr/>
          <w:p w:rsidR="00000000" w:rsidDel="00000000" w:rsidP="00000000" w:rsidRDefault="00000000" w:rsidRPr="00000000" w14:paraId="000004D6">
            <w:pPr>
              <w:pBdr>
                <w:top w:space="0" w:sz="0" w:val="nil"/>
                <w:left w:space="0" w:sz="0" w:val="nil"/>
                <w:bottom w:space="0" w:sz="0" w:val="nil"/>
                <w:right w:space="0" w:sz="0" w:val="nil"/>
                <w:between w:space="0" w:sz="0" w:val="nil"/>
              </w:pBdr>
              <w:spacing w:before="3" w:line="230" w:lineRule="auto"/>
              <w:ind w:left="142" w:right="162" w:firstLine="0"/>
              <w:jc w:val="both"/>
              <w:rPr>
                <w:rFonts w:ascii="Garamond" w:cs="Garamond" w:eastAsia="Garamond" w:hAnsi="Garamond"/>
                <w:b w:val="1"/>
                <w:bCs w:val="1"/>
                <w:color w:val="000000"/>
                <w:sz w:val="24"/>
                <w:szCs w:val="24"/>
              </w:rPr>
            </w:pPr>
            <w:r w:rsidDel="00000000" w:rsidR="00000000" w:rsidRPr="00000000">
              <w:rPr>
                <w:rFonts w:ascii="Garamond" w:cs="Garamond" w:eastAsia="Garamond" w:hAnsi="Garamond"/>
                <w:b w:val="1"/>
                <w:bCs w:val="1"/>
                <w:color w:val="000000"/>
                <w:sz w:val="24"/>
                <w:szCs w:val="24"/>
                <w:rtl w:val="0"/>
              </w:rPr>
              <w:t xml:space="preserve">Número mínimo de trabajadores con discapacidad</w:t>
            </w:r>
          </w:p>
          <w:p w:rsidR="00000000" w:rsidDel="00000000" w:rsidP="00000000" w:rsidRDefault="00000000" w:rsidRPr="00000000" w14:paraId="000004D7">
            <w:pPr>
              <w:pBdr>
                <w:top w:space="0" w:sz="0" w:val="nil"/>
                <w:left w:space="0" w:sz="0" w:val="nil"/>
                <w:bottom w:space="0" w:sz="0" w:val="nil"/>
                <w:right w:space="0" w:sz="0" w:val="nil"/>
                <w:between w:space="0" w:sz="0" w:val="nil"/>
              </w:pBdr>
              <w:spacing w:before="7" w:line="239" w:lineRule="auto"/>
              <w:ind w:left="715" w:right="684" w:firstLine="0"/>
              <w:jc w:val="both"/>
              <w:rPr>
                <w:rFonts w:ascii="Garamond" w:cs="Garamond" w:eastAsia="Garamond" w:hAnsi="Garamond"/>
                <w:b w:val="1"/>
                <w:bCs w:val="1"/>
                <w:color w:val="000000"/>
                <w:sz w:val="24"/>
                <w:szCs w:val="24"/>
              </w:rPr>
            </w:pPr>
            <w:r w:rsidDel="00000000" w:rsidR="00000000" w:rsidRPr="00000000">
              <w:rPr>
                <w:rFonts w:ascii="Garamond" w:cs="Garamond" w:eastAsia="Garamond" w:hAnsi="Garamond"/>
                <w:b w:val="1"/>
                <w:bCs w:val="1"/>
                <w:color w:val="000000"/>
                <w:sz w:val="24"/>
                <w:szCs w:val="24"/>
                <w:rtl w:val="0"/>
              </w:rPr>
              <w:t xml:space="preserve">exigido</w:t>
            </w:r>
          </w:p>
        </w:tc>
      </w:tr>
      <w:tr>
        <w:trPr>
          <w:cantSplit w:val="0"/>
          <w:trHeight w:val="268" w:hRule="atLeast"/>
          <w:tblHeader w:val="0"/>
        </w:trPr>
        <w:tc>
          <w:tcPr/>
          <w:p w:rsidR="00000000" w:rsidDel="00000000" w:rsidP="00000000" w:rsidRDefault="00000000" w:rsidRPr="00000000" w14:paraId="000004D8">
            <w:pPr>
              <w:pBdr>
                <w:top w:space="0" w:sz="0" w:val="nil"/>
                <w:left w:space="0" w:sz="0" w:val="nil"/>
                <w:bottom w:space="0" w:sz="0" w:val="nil"/>
                <w:right w:space="0" w:sz="0" w:val="nil"/>
                <w:between w:space="0" w:sz="0" w:val="nil"/>
              </w:pBdr>
              <w:spacing w:line="248.00000000000006" w:lineRule="auto"/>
              <w:ind w:right="128"/>
              <w:jc w:val="both"/>
              <w:rPr>
                <w:rFonts w:ascii="Garamond" w:cs="Garamond" w:eastAsia="Garamond" w:hAnsi="Garamond"/>
                <w:color w:val="000000"/>
                <w:sz w:val="24"/>
                <w:szCs w:val="24"/>
              </w:rPr>
            </w:pPr>
            <w:r w:rsidDel="00000000" w:rsidR="00000000" w:rsidRPr="00000000">
              <w:rPr>
                <w:rFonts w:ascii="Garamond" w:cs="Garamond" w:eastAsia="Garamond" w:hAnsi="Garamond"/>
                <w:color w:val="000000"/>
                <w:sz w:val="24"/>
                <w:szCs w:val="24"/>
                <w:rtl w:val="0"/>
              </w:rPr>
              <w:t xml:space="preserve">Entre 1 y 30</w:t>
            </w:r>
          </w:p>
        </w:tc>
        <w:tc>
          <w:tcPr/>
          <w:p w:rsidR="00000000" w:rsidDel="00000000" w:rsidP="00000000" w:rsidRDefault="00000000" w:rsidRPr="00000000" w14:paraId="000004D9">
            <w:pPr>
              <w:pBdr>
                <w:top w:space="0" w:sz="0" w:val="nil"/>
                <w:left w:space="0" w:sz="0" w:val="nil"/>
                <w:bottom w:space="0" w:sz="0" w:val="nil"/>
                <w:right w:space="0" w:sz="0" w:val="nil"/>
                <w:between w:space="0" w:sz="0" w:val="nil"/>
              </w:pBdr>
              <w:spacing w:line="248.00000000000006" w:lineRule="auto"/>
              <w:ind w:left="34" w:firstLine="0"/>
              <w:jc w:val="both"/>
              <w:rPr>
                <w:rFonts w:ascii="Garamond" w:cs="Garamond" w:eastAsia="Garamond" w:hAnsi="Garamond"/>
                <w:color w:val="000000"/>
                <w:sz w:val="24"/>
                <w:szCs w:val="24"/>
              </w:rPr>
            </w:pPr>
            <w:r w:rsidDel="00000000" w:rsidR="00000000" w:rsidRPr="00000000">
              <w:rPr>
                <w:rFonts w:ascii="Garamond" w:cs="Garamond" w:eastAsia="Garamond" w:hAnsi="Garamond"/>
                <w:color w:val="000000"/>
                <w:sz w:val="24"/>
                <w:szCs w:val="24"/>
                <w:rtl w:val="0"/>
              </w:rPr>
              <w:t xml:space="preserve">1</w:t>
            </w:r>
          </w:p>
        </w:tc>
      </w:tr>
      <w:tr>
        <w:trPr>
          <w:cantSplit w:val="0"/>
          <w:trHeight w:val="270" w:hRule="atLeast"/>
          <w:tblHeader w:val="0"/>
        </w:trPr>
        <w:tc>
          <w:tcPr/>
          <w:p w:rsidR="00000000" w:rsidDel="00000000" w:rsidP="00000000" w:rsidRDefault="00000000" w:rsidRPr="00000000" w14:paraId="000004DA">
            <w:pPr>
              <w:pBdr>
                <w:top w:space="0" w:sz="0" w:val="nil"/>
                <w:left w:space="0" w:sz="0" w:val="nil"/>
                <w:bottom w:space="0" w:sz="0" w:val="nil"/>
                <w:right w:space="0" w:sz="0" w:val="nil"/>
                <w:between w:space="0" w:sz="0" w:val="nil"/>
              </w:pBdr>
              <w:spacing w:line="245" w:lineRule="auto"/>
              <w:ind w:right="128"/>
              <w:jc w:val="both"/>
              <w:rPr>
                <w:rFonts w:ascii="Garamond" w:cs="Garamond" w:eastAsia="Garamond" w:hAnsi="Garamond"/>
                <w:color w:val="000000"/>
                <w:sz w:val="24"/>
                <w:szCs w:val="24"/>
              </w:rPr>
            </w:pPr>
            <w:r w:rsidDel="00000000" w:rsidR="00000000" w:rsidRPr="00000000">
              <w:rPr>
                <w:rFonts w:ascii="Garamond" w:cs="Garamond" w:eastAsia="Garamond" w:hAnsi="Garamond"/>
                <w:color w:val="000000"/>
                <w:sz w:val="24"/>
                <w:szCs w:val="24"/>
                <w:rtl w:val="0"/>
              </w:rPr>
              <w:t xml:space="preserve">Entre 31 y 100</w:t>
            </w:r>
          </w:p>
        </w:tc>
        <w:tc>
          <w:tcPr/>
          <w:p w:rsidR="00000000" w:rsidDel="00000000" w:rsidP="00000000" w:rsidRDefault="00000000" w:rsidRPr="00000000" w14:paraId="000004DB">
            <w:pPr>
              <w:pBdr>
                <w:top w:space="0" w:sz="0" w:val="nil"/>
                <w:left w:space="0" w:sz="0" w:val="nil"/>
                <w:bottom w:space="0" w:sz="0" w:val="nil"/>
                <w:right w:space="0" w:sz="0" w:val="nil"/>
                <w:between w:space="0" w:sz="0" w:val="nil"/>
              </w:pBdr>
              <w:spacing w:line="245" w:lineRule="auto"/>
              <w:ind w:left="34" w:firstLine="0"/>
              <w:jc w:val="both"/>
              <w:rPr>
                <w:rFonts w:ascii="Garamond" w:cs="Garamond" w:eastAsia="Garamond" w:hAnsi="Garamond"/>
                <w:color w:val="000000"/>
                <w:sz w:val="24"/>
                <w:szCs w:val="24"/>
              </w:rPr>
            </w:pPr>
            <w:r w:rsidDel="00000000" w:rsidR="00000000" w:rsidRPr="00000000">
              <w:rPr>
                <w:rFonts w:ascii="Garamond" w:cs="Garamond" w:eastAsia="Garamond" w:hAnsi="Garamond"/>
                <w:color w:val="000000"/>
                <w:sz w:val="24"/>
                <w:szCs w:val="24"/>
                <w:rtl w:val="0"/>
              </w:rPr>
              <w:t xml:space="preserve">2</w:t>
            </w:r>
          </w:p>
        </w:tc>
      </w:tr>
      <w:tr>
        <w:trPr>
          <w:cantSplit w:val="0"/>
          <w:trHeight w:val="270" w:hRule="atLeast"/>
          <w:tblHeader w:val="0"/>
        </w:trPr>
        <w:tc>
          <w:tcPr/>
          <w:p w:rsidR="00000000" w:rsidDel="00000000" w:rsidP="00000000" w:rsidRDefault="00000000" w:rsidRPr="00000000" w14:paraId="000004DC">
            <w:pPr>
              <w:pBdr>
                <w:top w:space="0" w:sz="0" w:val="nil"/>
                <w:left w:space="0" w:sz="0" w:val="nil"/>
                <w:bottom w:space="0" w:sz="0" w:val="nil"/>
                <w:right w:space="0" w:sz="0" w:val="nil"/>
                <w:between w:space="0" w:sz="0" w:val="nil"/>
              </w:pBdr>
              <w:spacing w:line="245" w:lineRule="auto"/>
              <w:ind w:right="128"/>
              <w:jc w:val="both"/>
              <w:rPr>
                <w:rFonts w:ascii="Garamond" w:cs="Garamond" w:eastAsia="Garamond" w:hAnsi="Garamond"/>
                <w:color w:val="000000"/>
                <w:sz w:val="24"/>
                <w:szCs w:val="24"/>
              </w:rPr>
            </w:pPr>
            <w:r w:rsidDel="00000000" w:rsidR="00000000" w:rsidRPr="00000000">
              <w:rPr>
                <w:rFonts w:ascii="Garamond" w:cs="Garamond" w:eastAsia="Garamond" w:hAnsi="Garamond"/>
                <w:color w:val="000000"/>
                <w:sz w:val="24"/>
                <w:szCs w:val="24"/>
                <w:rtl w:val="0"/>
              </w:rPr>
              <w:t xml:space="preserve">Entre 101 y 150</w:t>
            </w:r>
          </w:p>
        </w:tc>
        <w:tc>
          <w:tcPr/>
          <w:p w:rsidR="00000000" w:rsidDel="00000000" w:rsidP="00000000" w:rsidRDefault="00000000" w:rsidRPr="00000000" w14:paraId="000004DD">
            <w:pPr>
              <w:pBdr>
                <w:top w:space="0" w:sz="0" w:val="nil"/>
                <w:left w:space="0" w:sz="0" w:val="nil"/>
                <w:bottom w:space="0" w:sz="0" w:val="nil"/>
                <w:right w:space="0" w:sz="0" w:val="nil"/>
                <w:between w:space="0" w:sz="0" w:val="nil"/>
              </w:pBdr>
              <w:spacing w:line="245" w:lineRule="auto"/>
              <w:ind w:left="34" w:firstLine="0"/>
              <w:jc w:val="both"/>
              <w:rPr>
                <w:rFonts w:ascii="Garamond" w:cs="Garamond" w:eastAsia="Garamond" w:hAnsi="Garamond"/>
                <w:color w:val="000000"/>
                <w:sz w:val="24"/>
                <w:szCs w:val="24"/>
              </w:rPr>
            </w:pPr>
            <w:r w:rsidDel="00000000" w:rsidR="00000000" w:rsidRPr="00000000">
              <w:rPr>
                <w:rFonts w:ascii="Garamond" w:cs="Garamond" w:eastAsia="Garamond" w:hAnsi="Garamond"/>
                <w:color w:val="000000"/>
                <w:sz w:val="24"/>
                <w:szCs w:val="24"/>
                <w:rtl w:val="0"/>
              </w:rPr>
              <w:t xml:space="preserve">3</w:t>
            </w:r>
          </w:p>
        </w:tc>
      </w:tr>
      <w:tr>
        <w:trPr>
          <w:cantSplit w:val="0"/>
          <w:trHeight w:val="271" w:hRule="atLeast"/>
          <w:tblHeader w:val="0"/>
        </w:trPr>
        <w:tc>
          <w:tcPr/>
          <w:p w:rsidR="00000000" w:rsidDel="00000000" w:rsidP="00000000" w:rsidRDefault="00000000" w:rsidRPr="00000000" w14:paraId="000004DE">
            <w:pPr>
              <w:pBdr>
                <w:top w:space="0" w:sz="0" w:val="nil"/>
                <w:left w:space="0" w:sz="0" w:val="nil"/>
                <w:bottom w:space="0" w:sz="0" w:val="nil"/>
                <w:right w:space="0" w:sz="0" w:val="nil"/>
                <w:between w:space="0" w:sz="0" w:val="nil"/>
              </w:pBdr>
              <w:spacing w:line="246" w:lineRule="auto"/>
              <w:ind w:right="128"/>
              <w:jc w:val="both"/>
              <w:rPr>
                <w:rFonts w:ascii="Garamond" w:cs="Garamond" w:eastAsia="Garamond" w:hAnsi="Garamond"/>
                <w:color w:val="000000"/>
                <w:sz w:val="24"/>
                <w:szCs w:val="24"/>
              </w:rPr>
            </w:pPr>
            <w:r w:rsidDel="00000000" w:rsidR="00000000" w:rsidRPr="00000000">
              <w:rPr>
                <w:rFonts w:ascii="Garamond" w:cs="Garamond" w:eastAsia="Garamond" w:hAnsi="Garamond"/>
                <w:color w:val="000000"/>
                <w:sz w:val="24"/>
                <w:szCs w:val="24"/>
                <w:rtl w:val="0"/>
              </w:rPr>
              <w:t xml:space="preserve">Entre 151 y 200</w:t>
            </w:r>
          </w:p>
        </w:tc>
        <w:tc>
          <w:tcPr/>
          <w:p w:rsidR="00000000" w:rsidDel="00000000" w:rsidP="00000000" w:rsidRDefault="00000000" w:rsidRPr="00000000" w14:paraId="000004DF">
            <w:pPr>
              <w:pBdr>
                <w:top w:space="0" w:sz="0" w:val="nil"/>
                <w:left w:space="0" w:sz="0" w:val="nil"/>
                <w:bottom w:space="0" w:sz="0" w:val="nil"/>
                <w:right w:space="0" w:sz="0" w:val="nil"/>
                <w:between w:space="0" w:sz="0" w:val="nil"/>
              </w:pBdr>
              <w:spacing w:line="246" w:lineRule="auto"/>
              <w:ind w:left="34" w:firstLine="0"/>
              <w:jc w:val="both"/>
              <w:rPr>
                <w:rFonts w:ascii="Garamond" w:cs="Garamond" w:eastAsia="Garamond" w:hAnsi="Garamond"/>
                <w:color w:val="000000"/>
                <w:sz w:val="24"/>
                <w:szCs w:val="24"/>
              </w:rPr>
            </w:pPr>
            <w:r w:rsidDel="00000000" w:rsidR="00000000" w:rsidRPr="00000000">
              <w:rPr>
                <w:rFonts w:ascii="Garamond" w:cs="Garamond" w:eastAsia="Garamond" w:hAnsi="Garamond"/>
                <w:color w:val="000000"/>
                <w:sz w:val="24"/>
                <w:szCs w:val="24"/>
                <w:rtl w:val="0"/>
              </w:rPr>
              <w:t xml:space="preserve">4</w:t>
            </w:r>
          </w:p>
        </w:tc>
      </w:tr>
      <w:tr>
        <w:trPr>
          <w:cantSplit w:val="0"/>
          <w:trHeight w:val="270" w:hRule="atLeast"/>
          <w:tblHeader w:val="0"/>
        </w:trPr>
        <w:tc>
          <w:tcPr/>
          <w:p w:rsidR="00000000" w:rsidDel="00000000" w:rsidP="00000000" w:rsidRDefault="00000000" w:rsidRPr="00000000" w14:paraId="000004E0">
            <w:pPr>
              <w:pBdr>
                <w:top w:space="0" w:sz="0" w:val="nil"/>
                <w:left w:space="0" w:sz="0" w:val="nil"/>
                <w:bottom w:space="0" w:sz="0" w:val="nil"/>
                <w:right w:space="0" w:sz="0" w:val="nil"/>
                <w:between w:space="0" w:sz="0" w:val="nil"/>
              </w:pBdr>
              <w:spacing w:line="245" w:lineRule="auto"/>
              <w:ind w:right="128"/>
              <w:jc w:val="both"/>
              <w:rPr>
                <w:rFonts w:ascii="Garamond" w:cs="Garamond" w:eastAsia="Garamond" w:hAnsi="Garamond"/>
                <w:color w:val="000000"/>
                <w:sz w:val="24"/>
                <w:szCs w:val="24"/>
              </w:rPr>
            </w:pPr>
            <w:r w:rsidDel="00000000" w:rsidR="00000000" w:rsidRPr="00000000">
              <w:rPr>
                <w:rFonts w:ascii="Garamond" w:cs="Garamond" w:eastAsia="Garamond" w:hAnsi="Garamond"/>
                <w:color w:val="000000"/>
                <w:sz w:val="24"/>
                <w:szCs w:val="24"/>
                <w:rtl w:val="0"/>
              </w:rPr>
              <w:t xml:space="preserve">Más de 200</w:t>
            </w:r>
          </w:p>
        </w:tc>
        <w:tc>
          <w:tcPr/>
          <w:p w:rsidR="00000000" w:rsidDel="00000000" w:rsidP="00000000" w:rsidRDefault="00000000" w:rsidRPr="00000000" w14:paraId="000004E1">
            <w:pPr>
              <w:pBdr>
                <w:top w:space="0" w:sz="0" w:val="nil"/>
                <w:left w:space="0" w:sz="0" w:val="nil"/>
                <w:bottom w:space="0" w:sz="0" w:val="nil"/>
                <w:right w:space="0" w:sz="0" w:val="nil"/>
                <w:between w:space="0" w:sz="0" w:val="nil"/>
              </w:pBdr>
              <w:spacing w:line="245" w:lineRule="auto"/>
              <w:ind w:left="34" w:firstLine="0"/>
              <w:jc w:val="both"/>
              <w:rPr>
                <w:rFonts w:ascii="Garamond" w:cs="Garamond" w:eastAsia="Garamond" w:hAnsi="Garamond"/>
                <w:color w:val="000000"/>
                <w:sz w:val="24"/>
                <w:szCs w:val="24"/>
              </w:rPr>
            </w:pPr>
            <w:r w:rsidDel="00000000" w:rsidR="00000000" w:rsidRPr="00000000">
              <w:rPr>
                <w:rFonts w:ascii="Garamond" w:cs="Garamond" w:eastAsia="Garamond" w:hAnsi="Garamond"/>
                <w:color w:val="000000"/>
                <w:sz w:val="24"/>
                <w:szCs w:val="24"/>
                <w:rtl w:val="0"/>
              </w:rPr>
              <w:t xml:space="preserve">5</w:t>
            </w:r>
          </w:p>
        </w:tc>
      </w:tr>
    </w:tbl>
    <w:p w:rsidR="00000000" w:rsidDel="00000000" w:rsidP="00000000" w:rsidRDefault="00000000" w:rsidRPr="00000000" w14:paraId="000004E2">
      <w:pPr>
        <w:jc w:val="both"/>
        <w:rPr>
          <w:rFonts w:ascii="Garamond" w:cs="Garamond" w:eastAsia="Garamond" w:hAnsi="Garamond"/>
        </w:rPr>
      </w:pPr>
      <w:r w:rsidDel="00000000" w:rsidR="00000000" w:rsidRPr="00000000">
        <w:rPr>
          <w:rtl w:val="0"/>
        </w:rPr>
      </w:r>
    </w:p>
    <w:tbl>
      <w:tblPr>
        <w:tblStyle w:val="Table20"/>
        <w:tblW w:w="581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3"/>
        <w:gridCol w:w="1417"/>
        <w:tblGridChange w:id="0">
          <w:tblGrid>
            <w:gridCol w:w="4393"/>
            <w:gridCol w:w="1417"/>
          </w:tblGrid>
        </w:tblGridChange>
      </w:tblGrid>
      <w:tr>
        <w:trPr>
          <w:cantSplit w:val="0"/>
          <w:trHeight w:val="486" w:hRule="atLeast"/>
          <w:tblHeader w:val="0"/>
        </w:trPr>
        <w:tc>
          <w:tcPr/>
          <w:p w:rsidR="00000000" w:rsidDel="00000000" w:rsidP="00000000" w:rsidRDefault="00000000" w:rsidRPr="00000000" w14:paraId="000004E3">
            <w:pPr>
              <w:pBdr>
                <w:top w:space="0" w:sz="0" w:val="nil"/>
                <w:left w:space="0" w:sz="0" w:val="nil"/>
                <w:bottom w:space="0" w:sz="0" w:val="nil"/>
                <w:right w:space="0" w:sz="0" w:val="nil"/>
                <w:between w:space="0" w:sz="0" w:val="nil"/>
              </w:pBdr>
              <w:spacing w:before="91" w:lineRule="auto"/>
              <w:ind w:left="112" w:firstLine="0"/>
              <w:jc w:val="both"/>
              <w:rPr>
                <w:rFonts w:ascii="Garamond" w:cs="Garamond" w:eastAsia="Garamond" w:hAnsi="Garamond"/>
                <w:b w:val="1"/>
                <w:bCs w:val="1"/>
                <w:color w:val="000000"/>
                <w:sz w:val="24"/>
                <w:szCs w:val="24"/>
              </w:rPr>
            </w:pPr>
            <w:bookmarkStart w:colFirst="0" w:colLast="0" w:name="_heading=h.93mynvd1prio" w:id="15"/>
            <w:bookmarkEnd w:id="15"/>
            <w:r w:rsidDel="00000000" w:rsidR="00000000" w:rsidRPr="00000000">
              <w:rPr>
                <w:rFonts w:ascii="Garamond" w:cs="Garamond" w:eastAsia="Garamond" w:hAnsi="Garamond"/>
                <w:b w:val="1"/>
                <w:bCs w:val="1"/>
                <w:color w:val="000000"/>
                <w:sz w:val="24"/>
                <w:szCs w:val="24"/>
                <w:rtl w:val="0"/>
              </w:rPr>
              <w:t xml:space="preserve">CONDICIÓN</w:t>
            </w:r>
          </w:p>
        </w:tc>
        <w:tc>
          <w:tcPr/>
          <w:p w:rsidR="00000000" w:rsidDel="00000000" w:rsidP="00000000" w:rsidRDefault="00000000" w:rsidRPr="00000000" w14:paraId="000004E4">
            <w:pPr>
              <w:pBdr>
                <w:top w:space="0" w:sz="0" w:val="nil"/>
                <w:left w:space="0" w:sz="0" w:val="nil"/>
                <w:bottom w:space="0" w:sz="0" w:val="nil"/>
                <w:right w:space="0" w:sz="0" w:val="nil"/>
                <w:between w:space="0" w:sz="0" w:val="nil"/>
              </w:pBdr>
              <w:spacing w:before="91" w:lineRule="auto"/>
              <w:ind w:left="112" w:firstLine="0"/>
              <w:jc w:val="both"/>
              <w:rPr>
                <w:rFonts w:ascii="Garamond" w:cs="Garamond" w:eastAsia="Garamond" w:hAnsi="Garamond"/>
                <w:b w:val="1"/>
                <w:bCs w:val="1"/>
                <w:color w:val="000000"/>
                <w:sz w:val="24"/>
                <w:szCs w:val="24"/>
              </w:rPr>
            </w:pPr>
            <w:r w:rsidDel="00000000" w:rsidR="00000000" w:rsidRPr="00000000">
              <w:rPr>
                <w:rFonts w:ascii="Garamond" w:cs="Garamond" w:eastAsia="Garamond" w:hAnsi="Garamond"/>
                <w:b w:val="1"/>
                <w:bCs w:val="1"/>
                <w:color w:val="000000"/>
                <w:sz w:val="24"/>
                <w:szCs w:val="24"/>
                <w:rtl w:val="0"/>
              </w:rPr>
              <w:t xml:space="preserve">PUNTAJE</w:t>
            </w:r>
          </w:p>
        </w:tc>
      </w:tr>
      <w:tr>
        <w:trPr>
          <w:cantSplit w:val="0"/>
          <w:trHeight w:val="268" w:hRule="atLeast"/>
          <w:tblHeader w:val="0"/>
        </w:trPr>
        <w:tc>
          <w:tcPr/>
          <w:p w:rsidR="00000000" w:rsidDel="00000000" w:rsidP="00000000" w:rsidRDefault="00000000" w:rsidRPr="00000000" w14:paraId="000004E5">
            <w:pPr>
              <w:pBdr>
                <w:top w:space="0" w:sz="0" w:val="nil"/>
                <w:left w:space="0" w:sz="0" w:val="nil"/>
                <w:bottom w:space="0" w:sz="0" w:val="nil"/>
                <w:right w:space="0" w:sz="0" w:val="nil"/>
                <w:between w:space="0" w:sz="0" w:val="nil"/>
              </w:pBdr>
              <w:spacing w:line="246" w:lineRule="auto"/>
              <w:ind w:left="112" w:firstLine="0"/>
              <w:jc w:val="both"/>
              <w:rPr>
                <w:rFonts w:ascii="Garamond" w:cs="Garamond" w:eastAsia="Garamond" w:hAnsi="Garamond"/>
                <w:color w:val="000000"/>
                <w:sz w:val="24"/>
                <w:szCs w:val="24"/>
              </w:rPr>
            </w:pPr>
            <w:r w:rsidDel="00000000" w:rsidR="00000000" w:rsidRPr="00000000">
              <w:rPr>
                <w:rFonts w:ascii="Garamond" w:cs="Garamond" w:eastAsia="Garamond" w:hAnsi="Garamond"/>
                <w:color w:val="000000"/>
                <w:sz w:val="24"/>
                <w:szCs w:val="24"/>
                <w:rtl w:val="0"/>
              </w:rPr>
              <w:t xml:space="preserve">Cumplimiento del Decreto 392-2018</w:t>
            </w:r>
          </w:p>
        </w:tc>
        <w:tc>
          <w:tcPr/>
          <w:p w:rsidR="00000000" w:rsidDel="00000000" w:rsidP="00000000" w:rsidRDefault="00000000" w:rsidRPr="00000000" w14:paraId="000004E6">
            <w:pPr>
              <w:pBdr>
                <w:top w:space="0" w:sz="0" w:val="nil"/>
                <w:left w:space="0" w:sz="0" w:val="nil"/>
                <w:bottom w:space="0" w:sz="0" w:val="nil"/>
                <w:right w:space="0" w:sz="0" w:val="nil"/>
                <w:between w:space="0" w:sz="0" w:val="nil"/>
              </w:pBdr>
              <w:spacing w:line="246" w:lineRule="auto"/>
              <w:ind w:left="112" w:firstLine="0"/>
              <w:jc w:val="both"/>
              <w:rPr>
                <w:rFonts w:ascii="Garamond" w:cs="Garamond" w:eastAsia="Garamond" w:hAnsi="Garamond"/>
                <w:color w:val="000000"/>
                <w:sz w:val="24"/>
                <w:szCs w:val="24"/>
              </w:rPr>
            </w:pPr>
            <w:r w:rsidDel="00000000" w:rsidR="00000000" w:rsidRPr="00000000">
              <w:rPr>
                <w:rFonts w:ascii="Garamond" w:cs="Garamond" w:eastAsia="Garamond" w:hAnsi="Garamond"/>
                <w:color w:val="000000"/>
                <w:sz w:val="24"/>
                <w:szCs w:val="24"/>
                <w:rtl w:val="0"/>
              </w:rPr>
              <w:t xml:space="preserve">1 punto</w:t>
            </w:r>
          </w:p>
        </w:tc>
      </w:tr>
      <w:tr>
        <w:trPr>
          <w:cantSplit w:val="0"/>
          <w:trHeight w:val="268" w:hRule="atLeast"/>
          <w:tblHeader w:val="0"/>
        </w:trPr>
        <w:tc>
          <w:tcPr/>
          <w:p w:rsidR="00000000" w:rsidDel="00000000" w:rsidP="00000000" w:rsidRDefault="00000000" w:rsidRPr="00000000" w14:paraId="000004E7">
            <w:pPr>
              <w:pBdr>
                <w:top w:space="0" w:sz="0" w:val="nil"/>
                <w:left w:space="0" w:sz="0" w:val="nil"/>
                <w:bottom w:space="0" w:sz="0" w:val="nil"/>
                <w:right w:space="0" w:sz="0" w:val="nil"/>
                <w:between w:space="0" w:sz="0" w:val="nil"/>
              </w:pBdr>
              <w:spacing w:line="246" w:lineRule="auto"/>
              <w:ind w:left="112" w:firstLine="0"/>
              <w:jc w:val="both"/>
              <w:rPr>
                <w:rFonts w:ascii="Garamond" w:cs="Garamond" w:eastAsia="Garamond" w:hAnsi="Garamond"/>
                <w:color w:val="000000"/>
                <w:sz w:val="24"/>
                <w:szCs w:val="24"/>
              </w:rPr>
            </w:pPr>
            <w:r w:rsidDel="00000000" w:rsidR="00000000" w:rsidRPr="00000000">
              <w:rPr>
                <w:rFonts w:ascii="Garamond" w:cs="Garamond" w:eastAsia="Garamond" w:hAnsi="Garamond"/>
                <w:color w:val="000000"/>
                <w:sz w:val="24"/>
                <w:szCs w:val="24"/>
                <w:rtl w:val="0"/>
              </w:rPr>
              <w:t xml:space="preserve">No da Cumplimiento al Decreto 392-2018</w:t>
            </w:r>
          </w:p>
        </w:tc>
        <w:tc>
          <w:tcPr/>
          <w:p w:rsidR="00000000" w:rsidDel="00000000" w:rsidP="00000000" w:rsidRDefault="00000000" w:rsidRPr="00000000" w14:paraId="000004E8">
            <w:pPr>
              <w:pBdr>
                <w:top w:space="0" w:sz="0" w:val="nil"/>
                <w:left w:space="0" w:sz="0" w:val="nil"/>
                <w:bottom w:space="0" w:sz="0" w:val="nil"/>
                <w:right w:space="0" w:sz="0" w:val="nil"/>
                <w:between w:space="0" w:sz="0" w:val="nil"/>
              </w:pBdr>
              <w:spacing w:line="246" w:lineRule="auto"/>
              <w:ind w:left="112" w:firstLine="0"/>
              <w:jc w:val="both"/>
              <w:rPr>
                <w:rFonts w:ascii="Garamond" w:cs="Garamond" w:eastAsia="Garamond" w:hAnsi="Garamond"/>
                <w:color w:val="000000"/>
                <w:sz w:val="24"/>
                <w:szCs w:val="24"/>
              </w:rPr>
            </w:pPr>
            <w:r w:rsidDel="00000000" w:rsidR="00000000" w:rsidRPr="00000000">
              <w:rPr>
                <w:rFonts w:ascii="Garamond" w:cs="Garamond" w:eastAsia="Garamond" w:hAnsi="Garamond"/>
                <w:color w:val="000000"/>
                <w:sz w:val="24"/>
                <w:szCs w:val="24"/>
                <w:rtl w:val="0"/>
              </w:rPr>
              <w:t xml:space="preserve">0 puntos</w:t>
            </w:r>
          </w:p>
        </w:tc>
      </w:tr>
    </w:tbl>
    <w:p w:rsidR="00000000" w:rsidDel="00000000" w:rsidP="00000000" w:rsidRDefault="00000000" w:rsidRPr="00000000" w14:paraId="000004E9">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EA">
      <w:pPr>
        <w:jc w:val="both"/>
        <w:rPr>
          <w:rFonts w:ascii="Garamond" w:cs="Garamond" w:eastAsia="Garamond" w:hAnsi="Garamond"/>
        </w:rPr>
      </w:pPr>
      <w:r w:rsidDel="00000000" w:rsidR="00000000" w:rsidRPr="00000000">
        <w:rPr>
          <w:rFonts w:ascii="Garamond" w:cs="Garamond" w:eastAsia="Garamond" w:hAnsi="Garamond"/>
          <w:rtl w:val="0"/>
        </w:rPr>
        <w:t xml:space="preserve">Nota: Si una vez firmado el contrato e iniciada la ejecución el contratista disminuye la capacidad laboral de las personas con discapacidad, podrá verse inmerso en un incumplimiento del contrato.</w:t>
      </w:r>
    </w:p>
    <w:p w:rsidR="00000000" w:rsidDel="00000000" w:rsidP="00000000" w:rsidRDefault="00000000" w:rsidRPr="00000000" w14:paraId="000004EB">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EC">
      <w:pPr>
        <w:jc w:val="both"/>
        <w:rPr>
          <w:rFonts w:ascii="Garamond" w:cs="Garamond" w:eastAsia="Garamond" w:hAnsi="Garamond"/>
        </w:rPr>
      </w:pPr>
      <w:bookmarkStart w:colFirst="0" w:colLast="0" w:name="_heading=h.lpvwgbbrhj0m" w:id="16"/>
      <w:bookmarkEnd w:id="16"/>
      <w:r w:rsidDel="00000000" w:rsidR="00000000" w:rsidRPr="00000000">
        <w:rPr>
          <w:rFonts w:ascii="Garamond" w:cs="Garamond" w:eastAsia="Garamond" w:hAnsi="Garamond"/>
          <w:rtl w:val="0"/>
        </w:rPr>
        <w:t xml:space="preserve">PARÁGRAFO. Para efectos de lo señalado en el presente artículo, si la oferta es presentada por un consorcio, unión temporal o promesa de sociedad futura, se tendrá en cuenta la planta de personal del integrante del proponente plural que aporte como mínimo el cuarenta por ciento (40%) de la experiencia requerida para la respectiva contratación.</w:t>
      </w:r>
    </w:p>
    <w:p w:rsidR="00000000" w:rsidDel="00000000" w:rsidP="00000000" w:rsidRDefault="00000000" w:rsidRPr="00000000" w14:paraId="000004ED">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EE">
      <w:pPr>
        <w:jc w:val="both"/>
        <w:rPr>
          <w:rFonts w:ascii="Garamond" w:cs="Garamond" w:eastAsia="Garamond" w:hAnsi="Garamond"/>
          <w:b w:val="1"/>
          <w:bCs w:val="1"/>
        </w:rPr>
      </w:pPr>
      <w:r w:rsidDel="00000000" w:rsidR="00000000" w:rsidRPr="00000000">
        <w:rPr>
          <w:rtl w:val="0"/>
        </w:rPr>
      </w:r>
    </w:p>
    <w:tbl>
      <w:tblPr>
        <w:tblStyle w:val="Table21"/>
        <w:tblW w:w="9412.0" w:type="dxa"/>
        <w:jc w:val="left"/>
        <w:tblInd w:w="55.0" w:type="dxa"/>
        <w:tblLayout w:type="fixed"/>
        <w:tblLook w:val="0000"/>
      </w:tblPr>
      <w:tblGrid>
        <w:gridCol w:w="9412"/>
        <w:tblGridChange w:id="0">
          <w:tblGrid>
            <w:gridCol w:w="941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4EF">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6. SOPORTE QUE PERMITA LA ESTIMACIÓN, TIPIFICACIÓN Y ASIGNACIÓN DE LOS RIESGOS PREVISIBLES INVOLUCRADOS EN LA CONTRATACIÓN.</w:t>
            </w:r>
            <w:r w:rsidDel="00000000" w:rsidR="00000000" w:rsidRPr="00000000">
              <w:rPr>
                <w:rtl w:val="0"/>
              </w:rPr>
            </w:r>
          </w:p>
        </w:tc>
      </w:tr>
    </w:tbl>
    <w:p w:rsidR="00000000" w:rsidDel="00000000" w:rsidP="00000000" w:rsidRDefault="00000000" w:rsidRPr="00000000" w14:paraId="000004F0">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F1">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Este numeral se puede evidenciar en la matriz de riesgos documento que hace parte integral del presente proceso.</w:t>
      </w:r>
    </w:p>
    <w:p w:rsidR="00000000" w:rsidDel="00000000" w:rsidP="00000000" w:rsidRDefault="00000000" w:rsidRPr="00000000" w14:paraId="000004F2">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tbl>
      <w:tblPr>
        <w:tblStyle w:val="Table22"/>
        <w:tblW w:w="9468.0" w:type="dxa"/>
        <w:jc w:val="left"/>
        <w:tblInd w:w="108.0" w:type="dxa"/>
        <w:tblLayout w:type="fixed"/>
        <w:tblLook w:val="0000"/>
      </w:tblPr>
      <w:tblGrid>
        <w:gridCol w:w="9468"/>
        <w:tblGridChange w:id="0">
          <w:tblGrid>
            <w:gridCol w:w="946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4F3">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7. ANÁLISIS QUE SUSTENTA LA EXIGENCIA DE GARANTÍAS </w:t>
            </w:r>
            <w:r w:rsidDel="00000000" w:rsidR="00000000" w:rsidRPr="00000000">
              <w:rPr>
                <w:rtl w:val="0"/>
              </w:rPr>
            </w:r>
          </w:p>
        </w:tc>
      </w:tr>
    </w:tbl>
    <w:p w:rsidR="00000000" w:rsidDel="00000000" w:rsidP="00000000" w:rsidRDefault="00000000" w:rsidRPr="00000000" w14:paraId="000004F4">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F5">
      <w:pPr>
        <w:widowControl w:val="1"/>
        <w:pBdr>
          <w:top w:space="0" w:sz="0" w:val="nil"/>
          <w:left w:space="0" w:sz="0" w:val="nil"/>
          <w:bottom w:space="0" w:sz="0" w:val="nil"/>
          <w:right w:space="0" w:sz="0" w:val="nil"/>
          <w:between w:space="0" w:sz="0" w:val="nil"/>
        </w:pBdr>
        <w:jc w:val="both"/>
        <w:rPr>
          <w:rFonts w:ascii="Garamond" w:cs="Garamond" w:eastAsia="Garamond" w:hAnsi="Garamond"/>
        </w:rPr>
      </w:pPr>
      <w:bookmarkStart w:colFirst="0" w:colLast="0" w:name="_heading=h.az3s3w9klf37" w:id="17"/>
      <w:bookmarkEnd w:id="17"/>
      <w:r w:rsidDel="00000000" w:rsidR="00000000" w:rsidRPr="00000000">
        <w:rPr>
          <w:rFonts w:ascii="Garamond" w:cs="Garamond" w:eastAsia="Garamond" w:hAnsi="Garamond"/>
          <w:rtl w:val="0"/>
        </w:rPr>
        <w:t xml:space="preserve">El presente Contrato</w:t>
      </w:r>
      <w:r w:rsidDel="00000000" w:rsidR="00000000" w:rsidRPr="00000000">
        <w:rPr>
          <w:rFonts w:ascii="Garamond" w:cs="Garamond" w:eastAsia="Garamond" w:hAnsi="Garamond"/>
          <w:b w:val="1"/>
          <w:bCs w:val="1"/>
          <w:rtl w:val="0"/>
        </w:rPr>
        <w:t xml:space="preserve"> SI </w:t>
      </w:r>
      <w:r w:rsidDel="00000000" w:rsidR="00000000" w:rsidRPr="00000000">
        <w:rPr>
          <w:rFonts w:ascii="Garamond" w:cs="Garamond" w:eastAsia="Garamond" w:hAnsi="Garamond"/>
          <w:rtl w:val="0"/>
        </w:rPr>
        <w:t xml:space="preserve">requiere constitución de garantías de conformidad con el Decreto 1082 de 2015, por lo que, el contratista se compromete a constituir a favor de Bogotá D.C – Secretaría Distrital de Gobierno / Fondo de Desarrollo Local de San Cristóbal, NIT 899.9999.061 -9, cualquiera de las siguientes garantías, de conformidad con el artículo 2.2.1.2.3.1.2. del Decreto 1082 de 2015:</w:t>
      </w:r>
    </w:p>
    <w:p w:rsidR="00000000" w:rsidDel="00000000" w:rsidP="00000000" w:rsidRDefault="00000000" w:rsidRPr="00000000" w14:paraId="000004F6">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F7">
      <w:pPr>
        <w:widowControl w:val="1"/>
        <w:numPr>
          <w:ilvl w:val="0"/>
          <w:numId w:val="1"/>
        </w:numPr>
        <w:pBdr>
          <w:top w:space="0" w:sz="0" w:val="nil"/>
          <w:left w:space="0" w:sz="0" w:val="nil"/>
          <w:bottom w:space="0" w:sz="0" w:val="nil"/>
          <w:right w:space="0" w:sz="0" w:val="nil"/>
          <w:between w:space="0" w:sz="0" w:val="nil"/>
        </w:pBd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Contrato de seguro contenido en una póliza.</w:t>
      </w:r>
    </w:p>
    <w:p w:rsidR="00000000" w:rsidDel="00000000" w:rsidP="00000000" w:rsidRDefault="00000000" w:rsidRPr="00000000" w14:paraId="000004F8">
      <w:pPr>
        <w:widowControl w:val="1"/>
        <w:numPr>
          <w:ilvl w:val="0"/>
          <w:numId w:val="1"/>
        </w:numPr>
        <w:pBdr>
          <w:top w:space="0" w:sz="0" w:val="nil"/>
          <w:left w:space="0" w:sz="0" w:val="nil"/>
          <w:bottom w:space="0" w:sz="0" w:val="nil"/>
          <w:right w:space="0" w:sz="0" w:val="nil"/>
          <w:between w:space="0" w:sz="0" w:val="nil"/>
        </w:pBd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Patrimonio Autónomo.</w:t>
      </w:r>
    </w:p>
    <w:p w:rsidR="00000000" w:rsidDel="00000000" w:rsidP="00000000" w:rsidRDefault="00000000" w:rsidRPr="00000000" w14:paraId="000004F9">
      <w:pPr>
        <w:widowControl w:val="1"/>
        <w:numPr>
          <w:ilvl w:val="0"/>
          <w:numId w:val="1"/>
        </w:numPr>
        <w:pBdr>
          <w:top w:space="0" w:sz="0" w:val="nil"/>
          <w:left w:space="0" w:sz="0" w:val="nil"/>
          <w:bottom w:space="0" w:sz="0" w:val="nil"/>
          <w:right w:space="0" w:sz="0" w:val="nil"/>
          <w:between w:space="0" w:sz="0" w:val="nil"/>
        </w:pBd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Garantía bancaria.</w:t>
      </w:r>
    </w:p>
    <w:p w:rsidR="00000000" w:rsidDel="00000000" w:rsidP="00000000" w:rsidRDefault="00000000" w:rsidRPr="00000000" w14:paraId="000004FA">
      <w:pPr>
        <w:widowControl w:val="1"/>
        <w:pBdr>
          <w:top w:space="0" w:sz="0" w:val="nil"/>
          <w:left w:space="0" w:sz="0" w:val="nil"/>
          <w:bottom w:space="0" w:sz="0" w:val="nil"/>
          <w:right w:space="0" w:sz="0" w:val="nil"/>
          <w:between w:space="0" w:sz="0" w:val="nil"/>
        </w:pBdr>
        <w:jc w:val="both"/>
        <w:rPr>
          <w:rFonts w:ascii="Garamond" w:cs="Garamond" w:eastAsia="Garamond" w:hAnsi="Garamond"/>
        </w:rPr>
      </w:pPr>
      <w:bookmarkStart w:colFirst="0" w:colLast="0" w:name="_heading=h.wxsquvv31ita" w:id="18"/>
      <w:bookmarkEnd w:id="18"/>
      <w:r w:rsidDel="00000000" w:rsidR="00000000" w:rsidRPr="00000000">
        <w:rPr>
          <w:rtl w:val="0"/>
        </w:rPr>
      </w:r>
    </w:p>
    <w:p w:rsidR="00000000" w:rsidDel="00000000" w:rsidP="00000000" w:rsidRDefault="00000000" w:rsidRPr="00000000" w14:paraId="000004FB">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La garantía constituida deberá amparar:</w:t>
      </w:r>
    </w:p>
    <w:p w:rsidR="00000000" w:rsidDel="00000000" w:rsidP="00000000" w:rsidRDefault="00000000" w:rsidRPr="00000000" w14:paraId="000004FC">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4FD">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tbl>
      <w:tblPr>
        <w:tblStyle w:val="Table23"/>
        <w:tblW w:w="963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06"/>
        <w:gridCol w:w="1798"/>
        <w:gridCol w:w="3834"/>
        <w:tblGridChange w:id="0">
          <w:tblGrid>
            <w:gridCol w:w="4006"/>
            <w:gridCol w:w="1798"/>
            <w:gridCol w:w="3834"/>
          </w:tblGrid>
        </w:tblGridChange>
      </w:tblGrid>
      <w:tr>
        <w:trPr>
          <w:cantSplit w:val="0"/>
          <w:tblHeader w:val="1"/>
        </w:trPr>
        <w:tc>
          <w:tcPr>
            <w:tcBorders>
              <w:top w:color="000000" w:space="0" w:sz="4" w:val="single"/>
              <w:left w:color="000000" w:space="0" w:sz="4" w:val="single"/>
              <w:bottom w:color="000000" w:space="0" w:sz="0" w:val="nil"/>
            </w:tcBorders>
            <w:vAlign w:val="center"/>
          </w:tcPr>
          <w:p w:rsidR="00000000" w:rsidDel="00000000" w:rsidP="00000000" w:rsidRDefault="00000000" w:rsidRPr="00000000" w14:paraId="000004FE">
            <w:pPr>
              <w:tabs>
                <w:tab w:val="left" w:leader="none" w:pos="567"/>
              </w:tabs>
              <w:ind w:left="284" w:firstLine="0"/>
              <w:jc w:val="both"/>
              <w:rPr>
                <w:rFonts w:ascii="Garamond" w:cs="Garamond" w:eastAsia="Garamond" w:hAnsi="Garamond"/>
              </w:rPr>
            </w:pPr>
            <w:r w:rsidDel="00000000" w:rsidR="00000000" w:rsidRPr="00000000">
              <w:rPr>
                <w:rFonts w:ascii="Garamond" w:cs="Garamond" w:eastAsia="Garamond" w:hAnsi="Garamond"/>
                <w:rtl w:val="0"/>
              </w:rPr>
              <w:t xml:space="preserve">AMPARO</w:t>
            </w:r>
          </w:p>
        </w:tc>
        <w:tc>
          <w:tcPr>
            <w:tcBorders>
              <w:top w:color="000000" w:space="0" w:sz="4" w:val="single"/>
              <w:bottom w:color="000000" w:space="0" w:sz="0" w:val="nil"/>
            </w:tcBorders>
            <w:vAlign w:val="center"/>
          </w:tcPr>
          <w:p w:rsidR="00000000" w:rsidDel="00000000" w:rsidP="00000000" w:rsidRDefault="00000000" w:rsidRPr="00000000" w14:paraId="000004FF">
            <w:pPr>
              <w:tabs>
                <w:tab w:val="left" w:leader="none" w:pos="567"/>
              </w:tabs>
              <w:ind w:left="284" w:firstLine="0"/>
              <w:jc w:val="both"/>
              <w:rPr>
                <w:rFonts w:ascii="Garamond" w:cs="Garamond" w:eastAsia="Garamond" w:hAnsi="Garamond"/>
              </w:rPr>
            </w:pPr>
            <w:r w:rsidDel="00000000" w:rsidR="00000000" w:rsidRPr="00000000">
              <w:rPr>
                <w:rFonts w:ascii="Garamond" w:cs="Garamond" w:eastAsia="Garamond" w:hAnsi="Garamond"/>
                <w:rtl w:val="0"/>
              </w:rPr>
              <w:t xml:space="preserve">%</w:t>
            </w:r>
          </w:p>
        </w:tc>
        <w:tc>
          <w:tcPr>
            <w:tcBorders>
              <w:top w:color="000000" w:space="0" w:sz="4" w:val="single"/>
              <w:bottom w:color="000000" w:space="0" w:sz="0" w:val="nil"/>
              <w:right w:color="000000" w:space="0" w:sz="4" w:val="single"/>
            </w:tcBorders>
            <w:vAlign w:val="center"/>
          </w:tcPr>
          <w:p w:rsidR="00000000" w:rsidDel="00000000" w:rsidP="00000000" w:rsidRDefault="00000000" w:rsidRPr="00000000" w14:paraId="00000500">
            <w:pPr>
              <w:tabs>
                <w:tab w:val="left" w:leader="none" w:pos="567"/>
              </w:tabs>
              <w:ind w:left="284" w:firstLine="0"/>
              <w:jc w:val="both"/>
              <w:rPr>
                <w:rFonts w:ascii="Garamond" w:cs="Garamond" w:eastAsia="Garamond" w:hAnsi="Garamond"/>
              </w:rPr>
            </w:pPr>
            <w:r w:rsidDel="00000000" w:rsidR="00000000" w:rsidRPr="00000000">
              <w:rPr>
                <w:rFonts w:ascii="Garamond" w:cs="Garamond" w:eastAsia="Garamond" w:hAnsi="Garamond"/>
                <w:rtl w:val="0"/>
              </w:rPr>
              <w:t xml:space="preserve">VIGENCIA</w:t>
            </w:r>
          </w:p>
        </w:tc>
      </w:tr>
      <w:tr>
        <w:trPr>
          <w:cantSplit w:val="0"/>
          <w:trHeight w:val="21" w:hRule="atLeast"/>
          <w:tblHeader w:val="0"/>
        </w:trPr>
        <w:tc>
          <w:tcPr>
            <w:vAlign w:val="center"/>
          </w:tcPr>
          <w:p w:rsidR="00000000" w:rsidDel="00000000" w:rsidP="00000000" w:rsidRDefault="00000000" w:rsidRPr="00000000" w14:paraId="00000501">
            <w:pPr>
              <w:tabs>
                <w:tab w:val="left" w:leader="none" w:pos="567"/>
              </w:tabs>
              <w:ind w:left="29" w:firstLine="0"/>
              <w:jc w:val="both"/>
              <w:rPr>
                <w:rFonts w:ascii="Garamond" w:cs="Garamond" w:eastAsia="Garamond" w:hAnsi="Garamond"/>
              </w:rPr>
            </w:pPr>
            <w:r w:rsidDel="00000000" w:rsidR="00000000" w:rsidRPr="00000000">
              <w:rPr>
                <w:rFonts w:ascii="Garamond" w:cs="Garamond" w:eastAsia="Garamond" w:hAnsi="Garamond"/>
                <w:rtl w:val="0"/>
              </w:rPr>
              <w:t xml:space="preserve">CUMPLIMIENTO DEL CONTRATO </w:t>
            </w:r>
          </w:p>
        </w:tc>
        <w:tc>
          <w:tcPr>
            <w:vAlign w:val="center"/>
          </w:tcPr>
          <w:p w:rsidR="00000000" w:rsidDel="00000000" w:rsidP="00000000" w:rsidRDefault="00000000" w:rsidRPr="00000000" w14:paraId="00000502">
            <w:pPr>
              <w:tabs>
                <w:tab w:val="left" w:leader="none" w:pos="567"/>
              </w:tabs>
              <w:jc w:val="both"/>
              <w:rPr>
                <w:rFonts w:ascii="Garamond" w:cs="Garamond" w:eastAsia="Garamond" w:hAnsi="Garamond"/>
              </w:rPr>
            </w:pPr>
            <w:r w:rsidDel="00000000" w:rsidR="00000000" w:rsidRPr="00000000">
              <w:rPr>
                <w:rFonts w:ascii="Garamond" w:cs="Garamond" w:eastAsia="Garamond" w:hAnsi="Garamond"/>
                <w:rtl w:val="0"/>
              </w:rPr>
              <w:t xml:space="preserve">20% del valor del contrato</w:t>
            </w:r>
          </w:p>
        </w:tc>
        <w:tc>
          <w:tcPr>
            <w:vAlign w:val="center"/>
          </w:tcPr>
          <w:p w:rsidR="00000000" w:rsidDel="00000000" w:rsidP="00000000" w:rsidRDefault="00000000" w:rsidRPr="00000000" w14:paraId="00000503">
            <w:pPr>
              <w:tabs>
                <w:tab w:val="left" w:leader="none" w:pos="567"/>
              </w:tabs>
              <w:ind w:left="23" w:firstLine="0"/>
              <w:jc w:val="both"/>
              <w:rPr>
                <w:rFonts w:ascii="Garamond" w:cs="Garamond" w:eastAsia="Garamond" w:hAnsi="Garamond"/>
              </w:rPr>
            </w:pPr>
            <w:r w:rsidDel="00000000" w:rsidR="00000000" w:rsidRPr="00000000">
              <w:rPr>
                <w:rFonts w:ascii="Garamond" w:cs="Garamond" w:eastAsia="Garamond" w:hAnsi="Garamond"/>
                <w:rtl w:val="0"/>
              </w:rPr>
              <w:t xml:space="preserve">Plazo de ejecución del contrato y seis (6) meses más, contados a partir de la suscripción del contrato en Secop II</w:t>
            </w:r>
          </w:p>
        </w:tc>
      </w:tr>
      <w:tr>
        <w:trPr>
          <w:cantSplit w:val="0"/>
          <w:trHeight w:val="21" w:hRule="atLeast"/>
          <w:tblHeader w:val="0"/>
        </w:trPr>
        <w:tc>
          <w:tcPr>
            <w:vAlign w:val="center"/>
          </w:tcPr>
          <w:p w:rsidR="00000000" w:rsidDel="00000000" w:rsidP="00000000" w:rsidRDefault="00000000" w:rsidRPr="00000000" w14:paraId="00000504">
            <w:pPr>
              <w:tabs>
                <w:tab w:val="left" w:leader="none" w:pos="567"/>
              </w:tabs>
              <w:ind w:left="29" w:firstLine="0"/>
              <w:jc w:val="both"/>
              <w:rPr>
                <w:rFonts w:ascii="Garamond" w:cs="Garamond" w:eastAsia="Garamond" w:hAnsi="Garamond"/>
              </w:rPr>
            </w:pPr>
            <w:r w:rsidDel="00000000" w:rsidR="00000000" w:rsidRPr="00000000">
              <w:rPr>
                <w:rFonts w:ascii="Garamond" w:cs="Garamond" w:eastAsia="Garamond" w:hAnsi="Garamond"/>
                <w:rtl w:val="0"/>
              </w:rPr>
              <w:t xml:space="preserve">CALIDAD DEL SERVICIO </w:t>
            </w:r>
          </w:p>
        </w:tc>
        <w:tc>
          <w:tcPr>
            <w:vAlign w:val="center"/>
          </w:tcPr>
          <w:p w:rsidR="00000000" w:rsidDel="00000000" w:rsidP="00000000" w:rsidRDefault="00000000" w:rsidRPr="00000000" w14:paraId="00000505">
            <w:pPr>
              <w:tabs>
                <w:tab w:val="left" w:leader="none" w:pos="567"/>
              </w:tabs>
              <w:jc w:val="both"/>
              <w:rPr>
                <w:rFonts w:ascii="Garamond" w:cs="Garamond" w:eastAsia="Garamond" w:hAnsi="Garamond"/>
              </w:rPr>
            </w:pPr>
            <w:r w:rsidDel="00000000" w:rsidR="00000000" w:rsidRPr="00000000">
              <w:rPr>
                <w:rFonts w:ascii="Garamond" w:cs="Garamond" w:eastAsia="Garamond" w:hAnsi="Garamond"/>
                <w:rtl w:val="0"/>
              </w:rPr>
              <w:t xml:space="preserve">20% del valor del contrato</w:t>
            </w:r>
          </w:p>
        </w:tc>
        <w:tc>
          <w:tcPr>
            <w:vAlign w:val="center"/>
          </w:tcPr>
          <w:p w:rsidR="00000000" w:rsidDel="00000000" w:rsidP="00000000" w:rsidRDefault="00000000" w:rsidRPr="00000000" w14:paraId="00000506">
            <w:pPr>
              <w:tabs>
                <w:tab w:val="left" w:leader="none" w:pos="567"/>
              </w:tabs>
              <w:ind w:left="23" w:firstLine="0"/>
              <w:jc w:val="both"/>
              <w:rPr>
                <w:rFonts w:ascii="Garamond" w:cs="Garamond" w:eastAsia="Garamond" w:hAnsi="Garamond"/>
              </w:rPr>
            </w:pPr>
            <w:r w:rsidDel="00000000" w:rsidR="00000000" w:rsidRPr="00000000">
              <w:rPr>
                <w:rFonts w:ascii="Garamond" w:cs="Garamond" w:eastAsia="Garamond" w:hAnsi="Garamond"/>
                <w:rtl w:val="0"/>
              </w:rPr>
              <w:t xml:space="preserve">Plazo de ejecución del contrato y doce (12) meses más contados a partir de la suscripción del contrato en Secop II</w:t>
            </w:r>
          </w:p>
        </w:tc>
      </w:tr>
      <w:tr>
        <w:trPr>
          <w:cantSplit w:val="0"/>
          <w:trHeight w:val="21" w:hRule="atLeast"/>
          <w:tblHeader w:val="0"/>
        </w:trPr>
        <w:tc>
          <w:tcPr>
            <w:vAlign w:val="center"/>
          </w:tcPr>
          <w:p w:rsidR="00000000" w:rsidDel="00000000" w:rsidP="00000000" w:rsidRDefault="00000000" w:rsidRPr="00000000" w14:paraId="00000507">
            <w:pPr>
              <w:tabs>
                <w:tab w:val="left" w:leader="none" w:pos="567"/>
              </w:tabs>
              <w:ind w:left="29" w:firstLine="0"/>
              <w:jc w:val="both"/>
              <w:rPr>
                <w:rFonts w:ascii="Garamond" w:cs="Garamond" w:eastAsia="Garamond" w:hAnsi="Garamond"/>
              </w:rPr>
            </w:pPr>
            <w:r w:rsidDel="00000000" w:rsidR="00000000" w:rsidRPr="00000000">
              <w:rPr>
                <w:rFonts w:ascii="Garamond" w:cs="Garamond" w:eastAsia="Garamond" w:hAnsi="Garamond"/>
                <w:rtl w:val="0"/>
              </w:rPr>
              <w:t xml:space="preserve">PAGO DE SALARIOS PRESTACIONES SOCIALES LEGALES E INDEMNIZACIONES LABORALES </w:t>
            </w:r>
          </w:p>
        </w:tc>
        <w:tc>
          <w:tcPr>
            <w:vAlign w:val="center"/>
          </w:tcPr>
          <w:p w:rsidR="00000000" w:rsidDel="00000000" w:rsidP="00000000" w:rsidRDefault="00000000" w:rsidRPr="00000000" w14:paraId="00000508">
            <w:pPr>
              <w:tabs>
                <w:tab w:val="left" w:leader="none" w:pos="567"/>
              </w:tabs>
              <w:jc w:val="both"/>
              <w:rPr>
                <w:rFonts w:ascii="Garamond" w:cs="Garamond" w:eastAsia="Garamond" w:hAnsi="Garamond"/>
              </w:rPr>
            </w:pPr>
            <w:r w:rsidDel="00000000" w:rsidR="00000000" w:rsidRPr="00000000">
              <w:rPr>
                <w:rFonts w:ascii="Garamond" w:cs="Garamond" w:eastAsia="Garamond" w:hAnsi="Garamond"/>
                <w:rtl w:val="0"/>
              </w:rPr>
              <w:t xml:space="preserve">5% del valor del contrato</w:t>
            </w:r>
          </w:p>
        </w:tc>
        <w:tc>
          <w:tcPr>
            <w:vAlign w:val="center"/>
          </w:tcPr>
          <w:p w:rsidR="00000000" w:rsidDel="00000000" w:rsidP="00000000" w:rsidRDefault="00000000" w:rsidRPr="00000000" w14:paraId="00000509">
            <w:pPr>
              <w:tabs>
                <w:tab w:val="left" w:leader="none" w:pos="567"/>
              </w:tabs>
              <w:ind w:left="23" w:firstLine="0"/>
              <w:jc w:val="both"/>
              <w:rPr>
                <w:rFonts w:ascii="Garamond" w:cs="Garamond" w:eastAsia="Garamond" w:hAnsi="Garamond"/>
              </w:rPr>
            </w:pPr>
            <w:r w:rsidDel="00000000" w:rsidR="00000000" w:rsidRPr="00000000">
              <w:rPr>
                <w:rFonts w:ascii="Garamond" w:cs="Garamond" w:eastAsia="Garamond" w:hAnsi="Garamond"/>
                <w:rtl w:val="0"/>
              </w:rPr>
              <w:t xml:space="preserve">Plazo de ejecución del contrato y tres (3) años más, contados a partir de la suscripción del contrato en Secop II</w:t>
            </w:r>
          </w:p>
        </w:tc>
      </w:tr>
      <w:tr>
        <w:trPr>
          <w:cantSplit w:val="0"/>
          <w:trHeight w:val="21" w:hRule="atLeast"/>
          <w:tblHeader w:val="0"/>
        </w:trPr>
        <w:tc>
          <w:tcPr>
            <w:vAlign w:val="center"/>
          </w:tcPr>
          <w:p w:rsidR="00000000" w:rsidDel="00000000" w:rsidP="00000000" w:rsidRDefault="00000000" w:rsidRPr="00000000" w14:paraId="0000050A">
            <w:pPr>
              <w:tabs>
                <w:tab w:val="left" w:leader="none" w:pos="567"/>
              </w:tabs>
              <w:ind w:left="29" w:firstLine="0"/>
              <w:jc w:val="both"/>
              <w:rPr>
                <w:rFonts w:ascii="Garamond" w:cs="Garamond" w:eastAsia="Garamond" w:hAnsi="Garamond"/>
              </w:rPr>
            </w:pPr>
            <w:r w:rsidDel="00000000" w:rsidR="00000000" w:rsidRPr="00000000">
              <w:rPr>
                <w:rFonts w:ascii="Garamond" w:cs="Garamond" w:eastAsia="Garamond" w:hAnsi="Garamond"/>
                <w:rtl w:val="0"/>
              </w:rPr>
              <w:t xml:space="preserve">RESPONSABILIDAD CIVIL EXTRACONTRACTUAL</w:t>
            </w:r>
          </w:p>
        </w:tc>
        <w:tc>
          <w:tcPr>
            <w:vAlign w:val="center"/>
          </w:tcPr>
          <w:p w:rsidR="00000000" w:rsidDel="00000000" w:rsidP="00000000" w:rsidRDefault="00000000" w:rsidRPr="00000000" w14:paraId="0000050B">
            <w:pPr>
              <w:tabs>
                <w:tab w:val="left" w:leader="none" w:pos="567"/>
              </w:tabs>
              <w:jc w:val="both"/>
              <w:rPr>
                <w:rFonts w:ascii="Garamond" w:cs="Garamond" w:eastAsia="Garamond" w:hAnsi="Garamond"/>
              </w:rPr>
            </w:pPr>
            <w:r w:rsidDel="00000000" w:rsidR="00000000" w:rsidRPr="00000000">
              <w:rPr>
                <w:rFonts w:ascii="Garamond" w:cs="Garamond" w:eastAsia="Garamond" w:hAnsi="Garamond"/>
                <w:rtl w:val="0"/>
              </w:rPr>
              <w:t xml:space="preserve">300 SMMLV</w:t>
            </w:r>
          </w:p>
        </w:tc>
        <w:tc>
          <w:tcPr>
            <w:vAlign w:val="center"/>
          </w:tcPr>
          <w:p w:rsidR="00000000" w:rsidDel="00000000" w:rsidP="00000000" w:rsidRDefault="00000000" w:rsidRPr="00000000" w14:paraId="0000050C">
            <w:pPr>
              <w:tabs>
                <w:tab w:val="left" w:leader="none" w:pos="567"/>
              </w:tabs>
              <w:ind w:left="23" w:firstLine="0"/>
              <w:jc w:val="both"/>
              <w:rPr>
                <w:rFonts w:ascii="Garamond" w:cs="Garamond" w:eastAsia="Garamond" w:hAnsi="Garamond"/>
              </w:rPr>
            </w:pPr>
            <w:r w:rsidDel="00000000" w:rsidR="00000000" w:rsidRPr="00000000">
              <w:rPr>
                <w:rFonts w:ascii="Garamond" w:cs="Garamond" w:eastAsia="Garamond" w:hAnsi="Garamond"/>
                <w:rtl w:val="0"/>
              </w:rPr>
              <w:t xml:space="preserve">La vigencia de esta garantía se otorgará por todo el periodo de ejecución del contrato, contado a partir de la suscripción del contrato.</w:t>
            </w:r>
          </w:p>
        </w:tc>
      </w:tr>
    </w:tbl>
    <w:p w:rsidR="00000000" w:rsidDel="00000000" w:rsidP="00000000" w:rsidRDefault="00000000" w:rsidRPr="00000000" w14:paraId="0000050D">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50E">
      <w:pPr>
        <w:spacing w:after="160" w:line="259" w:lineRule="auto"/>
        <w:jc w:val="both"/>
        <w:rPr>
          <w:rFonts w:ascii="Garamond" w:cs="Garamond" w:eastAsia="Garamond" w:hAnsi="Garamond"/>
        </w:rPr>
      </w:pPr>
      <w:r w:rsidDel="00000000" w:rsidR="00000000" w:rsidRPr="00000000">
        <w:rPr>
          <w:rFonts w:ascii="Garamond" w:cs="Garamond" w:eastAsia="Garamond" w:hAnsi="Garamond"/>
          <w:rtl w:val="0"/>
        </w:rPr>
        <w:t xml:space="preserve">La póliza de RCE deberá contar al menos las siguientes coberturas:</w:t>
      </w:r>
    </w:p>
    <w:p w:rsidR="00000000" w:rsidDel="00000000" w:rsidP="00000000" w:rsidRDefault="00000000" w:rsidRPr="00000000" w14:paraId="0000050F">
      <w:pPr>
        <w:pBdr>
          <w:top w:space="0" w:sz="0" w:val="nil"/>
          <w:left w:space="0" w:sz="0" w:val="nil"/>
          <w:bottom w:space="0" w:sz="0" w:val="nil"/>
          <w:right w:space="0" w:sz="0" w:val="nil"/>
          <w:between w:space="0" w:sz="0" w:val="nil"/>
        </w:pBdr>
        <w:jc w:val="both"/>
        <w:rPr>
          <w:rFonts w:ascii="Garamond" w:cs="Garamond" w:eastAsia="Garamond" w:hAnsi="Garamond"/>
          <w:color w:val="000000"/>
        </w:rPr>
      </w:pPr>
      <w:bookmarkStart w:colFirst="0" w:colLast="0" w:name="_heading=h.cfwrycpejfhm" w:id="19"/>
      <w:bookmarkEnd w:id="19"/>
      <w:r w:rsidDel="00000000" w:rsidR="00000000" w:rsidRPr="00000000">
        <w:rPr>
          <w:rFonts w:ascii="Garamond" w:cs="Garamond" w:eastAsia="Garamond" w:hAnsi="Garamond"/>
          <w:color w:val="000000"/>
          <w:rtl w:val="0"/>
        </w:rPr>
        <w:t xml:space="preserve">Amparos de la cobertura básica de predios, labores y operaciones, y mínimo los siguientes conforme lo indica el decreto 1082 de 2015 </w:t>
      </w:r>
    </w:p>
    <w:p w:rsidR="00000000" w:rsidDel="00000000" w:rsidP="00000000" w:rsidRDefault="00000000" w:rsidRPr="00000000" w14:paraId="00000510">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3.1. Cobertura expresa de perjuicios por daño emergente y lucro cesante.</w:t>
      </w:r>
    </w:p>
    <w:p w:rsidR="00000000" w:rsidDel="00000000" w:rsidP="00000000" w:rsidRDefault="00000000" w:rsidRPr="00000000" w14:paraId="00000511">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3.2. Cobertura expresa de perjuicios extramatrimoniales.</w:t>
      </w:r>
    </w:p>
    <w:p w:rsidR="00000000" w:rsidDel="00000000" w:rsidP="00000000" w:rsidRDefault="00000000" w:rsidRPr="00000000" w14:paraId="00000512">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3.3. Cobertura expresa de la responsabilidad surgida por actos de contratistas y subcontratistas, salvo que el subcontratista tenga su propio seguro de responsabilidad extracontractual, con los mismos amparos aquí requeridos.</w:t>
      </w:r>
    </w:p>
    <w:p w:rsidR="00000000" w:rsidDel="00000000" w:rsidP="00000000" w:rsidRDefault="00000000" w:rsidRPr="00000000" w14:paraId="00000513">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3.4. Cobertura expresa de amparo patronal.</w:t>
      </w:r>
    </w:p>
    <w:p w:rsidR="00000000" w:rsidDel="00000000" w:rsidP="00000000" w:rsidRDefault="00000000" w:rsidRPr="00000000" w14:paraId="00000514">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3.5. Cobertura expresa de vehículos propios y no propios.</w:t>
      </w:r>
    </w:p>
    <w:p w:rsidR="00000000" w:rsidDel="00000000" w:rsidP="00000000" w:rsidRDefault="00000000" w:rsidRPr="00000000" w14:paraId="00000515">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tl w:val="0"/>
        </w:rPr>
      </w:r>
    </w:p>
    <w:p w:rsidR="00000000" w:rsidDel="00000000" w:rsidP="00000000" w:rsidRDefault="00000000" w:rsidRPr="00000000" w14:paraId="00000516">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Las vigencias de todos los amparos deberán ajustarse a las fechas de suscripción del contrato, y de la terminación del plazo de duración del mismo, según sea el caso.</w:t>
      </w:r>
    </w:p>
    <w:p w:rsidR="00000000" w:rsidDel="00000000" w:rsidP="00000000" w:rsidRDefault="00000000" w:rsidRPr="00000000" w14:paraId="00000517">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tl w:val="0"/>
        </w:rPr>
      </w:r>
    </w:p>
    <w:p w:rsidR="00000000" w:rsidDel="00000000" w:rsidP="00000000" w:rsidRDefault="00000000" w:rsidRPr="00000000" w14:paraId="00000518">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El hecho de la constitución de estos amparos no exonera al CONTRATISTA de las responsabilidades legales en relación con los riesgos asegurados. Dentro de los términos estipulados en el contrato, ninguno de los amparos otorgados podrá ser cancelado o modificado sin la autorización expresa del Fondo de Desarrollo Local de San Cristóbal.</w:t>
      </w:r>
    </w:p>
    <w:p w:rsidR="00000000" w:rsidDel="00000000" w:rsidP="00000000" w:rsidRDefault="00000000" w:rsidRPr="00000000" w14:paraId="00000519">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tl w:val="0"/>
        </w:rPr>
      </w:r>
    </w:p>
    <w:p w:rsidR="00000000" w:rsidDel="00000000" w:rsidP="00000000" w:rsidRDefault="00000000" w:rsidRPr="00000000" w14:paraId="0000051A">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El CONTRATISTA deberá mantener vigente las garantías, amparos y pólizas a que se refiere esta cláusula y serán de su cargo el pago de todas las primas y demás erogaciones de constitución, mantenimiento y restablecimiento inmediato de su monto, cada vez que se disminuya o agote por razón de las sanciones que se impongan.</w:t>
      </w:r>
    </w:p>
    <w:p w:rsidR="00000000" w:rsidDel="00000000" w:rsidP="00000000" w:rsidRDefault="00000000" w:rsidRPr="00000000" w14:paraId="0000051B">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tl w:val="0"/>
        </w:rPr>
      </w:r>
    </w:p>
    <w:p w:rsidR="00000000" w:rsidDel="00000000" w:rsidP="00000000" w:rsidRDefault="00000000" w:rsidRPr="00000000" w14:paraId="0000051C">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Si el CONTRATISTA no modifica las garantías, éstas podrán variarse por la aseguradora o banco a petición del Fondo de Desarrollo Local de San Cristóbal y a cuenta del CONTRATISTA quien por la firma del contrato que se le adjudique autoriza expresamente al Fondo de Desarrollo Local de San Cristóbal para retener y descontar los valores respectivos de los saldos que hubiere a su favor, sin que por ello se entienda que el Fondo de Desarrollo Local de San Cristóbal asume la responsabilidad de la ampliación de los amparos y pago de las primas, los cuales son responsabilidad del contratista.</w:t>
      </w:r>
    </w:p>
    <w:p w:rsidR="00000000" w:rsidDel="00000000" w:rsidP="00000000" w:rsidRDefault="00000000" w:rsidRPr="00000000" w14:paraId="0000051D">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tl w:val="0"/>
        </w:rPr>
      </w:r>
    </w:p>
    <w:p w:rsidR="00000000" w:rsidDel="00000000" w:rsidP="00000000" w:rsidRDefault="00000000" w:rsidRPr="00000000" w14:paraId="0000051E">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En la garantía debe constar que se ampara el cumplimiento del contrato, el pago de las multas y de la penal pecuniaria convenidas, además, la aseguradora debe renunciar al beneficio de excusión.</w:t>
      </w:r>
    </w:p>
    <w:p w:rsidR="00000000" w:rsidDel="00000000" w:rsidP="00000000" w:rsidRDefault="00000000" w:rsidRPr="00000000" w14:paraId="0000051F">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tl w:val="0"/>
        </w:rPr>
      </w:r>
    </w:p>
    <w:p w:rsidR="00000000" w:rsidDel="00000000" w:rsidP="00000000" w:rsidRDefault="00000000" w:rsidRPr="00000000" w14:paraId="00000520">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Estos mecanismos de cobertura son requeridos por el Fondo de Desarrollo Local de San Cristóbal teniendo en cuenta que el objeto de estas sirve para respaldar el cumplimiento de todas y cada una de las obligaciones que surgen a cargo del contratista frente a la administración y /o terceros, por razón de la celebración, ejecución y liquidación del contrato.</w:t>
      </w:r>
    </w:p>
    <w:p w:rsidR="00000000" w:rsidDel="00000000" w:rsidP="00000000" w:rsidRDefault="00000000" w:rsidRPr="00000000" w14:paraId="00000521">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tl w:val="0"/>
        </w:rPr>
      </w:r>
    </w:p>
    <w:p w:rsidR="00000000" w:rsidDel="00000000" w:rsidP="00000000" w:rsidRDefault="00000000" w:rsidRPr="00000000" w14:paraId="00000522">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RESTABLECIMIENTO O AMPLIACIÓN DE LA GARANTÍA</w:t>
      </w:r>
    </w:p>
    <w:p w:rsidR="00000000" w:rsidDel="00000000" w:rsidP="00000000" w:rsidRDefault="00000000" w:rsidRPr="00000000" w14:paraId="00000523">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tl w:val="0"/>
        </w:rPr>
      </w:r>
    </w:p>
    <w:p w:rsidR="00000000" w:rsidDel="00000000" w:rsidP="00000000" w:rsidRDefault="00000000" w:rsidRPr="00000000" w14:paraId="00000524">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De acuerdo a lo estipulado en el art 2.2.1.2.3.1.18 del Decreto 1082 de 2015 cuando el contratista incumpla su obligación de obtenerla, ampliarla o adicionarla deberá restablecerla a más tardar dentro de los cinco días siguientes al requerimiento efectuado por el Ordenador del Gasto o Competente Contractual. En su defecto, la administración se reserva el derecho de solicitar unilateralmente al garante el restablecimiento de la garantía única establecida, aspecto que deberá ser previamente consignado en el contrato.</w:t>
      </w:r>
    </w:p>
    <w:p w:rsidR="00000000" w:rsidDel="00000000" w:rsidP="00000000" w:rsidRDefault="00000000" w:rsidRPr="00000000" w14:paraId="00000525">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tl w:val="0"/>
        </w:rPr>
      </w:r>
    </w:p>
    <w:p w:rsidR="00000000" w:rsidDel="00000000" w:rsidP="00000000" w:rsidRDefault="00000000" w:rsidRPr="00000000" w14:paraId="00000526">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El contratista deberá mantener indemne al Fondo de Desarrollo Local de San Cristóbal, de cualquier</w:t>
      </w:r>
    </w:p>
    <w:p w:rsidR="00000000" w:rsidDel="00000000" w:rsidP="00000000" w:rsidRDefault="00000000" w:rsidRPr="00000000" w14:paraId="00000527">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reclamación proveniente de terceros que tenga como causa las actuaciones propias de éste, y que se originen como consecuencia de la celebración, ejecución y liquidación del contrato.</w:t>
      </w:r>
    </w:p>
    <w:p w:rsidR="00000000" w:rsidDel="00000000" w:rsidP="00000000" w:rsidRDefault="00000000" w:rsidRPr="00000000" w14:paraId="00000528">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tl w:val="0"/>
        </w:rPr>
      </w:r>
    </w:p>
    <w:p w:rsidR="00000000" w:rsidDel="00000000" w:rsidP="00000000" w:rsidRDefault="00000000" w:rsidRPr="00000000" w14:paraId="00000529">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DE LA INDEMNIDAD: En todos los contratos resultantes del presente proceso de selección se deberá incluir una cláusula de indemnidad conforme a la cual, será obligación del contratista mantener indemne a la Entidad de cualquier reclamación proveniente de terceros que tenga como causa las actuaciones del contratista.</w:t>
      </w:r>
    </w:p>
    <w:p w:rsidR="00000000" w:rsidDel="00000000" w:rsidP="00000000" w:rsidRDefault="00000000" w:rsidRPr="00000000" w14:paraId="0000052A">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tl w:val="0"/>
        </w:rPr>
      </w:r>
    </w:p>
    <w:p w:rsidR="00000000" w:rsidDel="00000000" w:rsidP="00000000" w:rsidRDefault="00000000" w:rsidRPr="00000000" w14:paraId="0000052B">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RENUNCIA AL BENEFICIO DE EXCUSIÓN: En la póliza deberá constar que la aseguradora renuncia al beneficio de excusión.</w:t>
      </w:r>
    </w:p>
    <w:p w:rsidR="00000000" w:rsidDel="00000000" w:rsidP="00000000" w:rsidRDefault="00000000" w:rsidRPr="00000000" w14:paraId="0000052C">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tl w:val="0"/>
        </w:rPr>
      </w:r>
    </w:p>
    <w:p w:rsidR="00000000" w:rsidDel="00000000" w:rsidP="00000000" w:rsidRDefault="00000000" w:rsidRPr="00000000" w14:paraId="0000052D">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b w:val="1"/>
          <w:bCs w:val="1"/>
          <w:color w:val="000000"/>
          <w:rtl w:val="0"/>
        </w:rPr>
        <w:t xml:space="preserve">NOTA 1</w:t>
      </w:r>
      <w:r w:rsidDel="00000000" w:rsidR="00000000" w:rsidRPr="00000000">
        <w:rPr>
          <w:rFonts w:ascii="Garamond" w:cs="Garamond" w:eastAsia="Garamond" w:hAnsi="Garamond"/>
          <w:color w:val="000000"/>
          <w:rtl w:val="0"/>
        </w:rPr>
        <w:t xml:space="preserve">: el artículo 2.2.1.2.3.1.4 dispone Garantía del oferente plural. Cuando la oferta es presentada por un proponente plural, como unión temporal, consorcio o promesa de sociedad futura, la garantía debe ser otorgada por todos sus integrantes. El plazo de ejecución se entiende a partir del cumplimiento de los requisitos de perfeccionamiento y ejecución, previstos en el artículo 41 de la Ley 80 de 1993.</w:t>
      </w:r>
    </w:p>
    <w:p w:rsidR="00000000" w:rsidDel="00000000" w:rsidP="00000000" w:rsidRDefault="00000000" w:rsidRPr="00000000" w14:paraId="0000052E">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b w:val="1"/>
          <w:bCs w:val="1"/>
          <w:color w:val="000000"/>
          <w:rtl w:val="0"/>
        </w:rPr>
        <w:t xml:space="preserve">NOTA 2:</w:t>
      </w:r>
      <w:r w:rsidDel="00000000" w:rsidR="00000000" w:rsidRPr="00000000">
        <w:rPr>
          <w:rFonts w:ascii="Garamond" w:cs="Garamond" w:eastAsia="Garamond" w:hAnsi="Garamond"/>
          <w:color w:val="000000"/>
          <w:rtl w:val="0"/>
        </w:rPr>
        <w:t xml:space="preserve"> En el caso que se constituya una garantía bancaria, para respaldar el contrato como garantía única, se deberá aportar correo electrónico institucional del banco emisor en el que se pueda constatar la siguiente información: beneficiario, valor, fecha de expedición, vigencia. En caso que el banco no suministre la información de los datos o la suministre de forma parcial, el FDLSC., dará inicio al correspondiente debido proceso.</w:t>
      </w:r>
    </w:p>
    <w:p w:rsidR="00000000" w:rsidDel="00000000" w:rsidP="00000000" w:rsidRDefault="00000000" w:rsidRPr="00000000" w14:paraId="0000052F">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b w:val="1"/>
          <w:bCs w:val="1"/>
          <w:color w:val="000000"/>
          <w:rtl w:val="0"/>
        </w:rPr>
        <w:t xml:space="preserve">NOTA 3</w:t>
      </w:r>
      <w:r w:rsidDel="00000000" w:rsidR="00000000" w:rsidRPr="00000000">
        <w:rPr>
          <w:rFonts w:ascii="Garamond" w:cs="Garamond" w:eastAsia="Garamond" w:hAnsi="Garamond"/>
          <w:color w:val="000000"/>
          <w:rtl w:val="0"/>
        </w:rPr>
        <w:t xml:space="preserve">: Para el caso de garantías bancarias, contratos de seguro de cumplimiento (Pólizas de seguros) y los patrimonios autónomos otorgados como garantías, estas deberán permitir la verificación en línea o por Internet, con el propósito de verificar la validez, idoneidad y suficiencia de los documentos, y/o un punto de contacto telefónico o virtual (en idioma castellano) para solicitar cualquier requerimiento orientado a absolver las consultas que sobre el particular sean pertinentes.</w:t>
      </w:r>
    </w:p>
    <w:p w:rsidR="00000000" w:rsidDel="00000000" w:rsidP="00000000" w:rsidRDefault="00000000" w:rsidRPr="00000000" w14:paraId="00000530">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b w:val="1"/>
          <w:bCs w:val="1"/>
          <w:color w:val="000000"/>
          <w:rtl w:val="0"/>
        </w:rPr>
        <w:t xml:space="preserve">NOTA 4:</w:t>
      </w:r>
      <w:r w:rsidDel="00000000" w:rsidR="00000000" w:rsidRPr="00000000">
        <w:rPr>
          <w:rFonts w:ascii="Garamond" w:cs="Garamond" w:eastAsia="Garamond" w:hAnsi="Garamond"/>
          <w:color w:val="000000"/>
          <w:rtl w:val="0"/>
        </w:rPr>
        <w:t xml:space="preserve"> Dando aplicación del artículo 2.2.1.2.3.4.1. del Decreto 1082 de 2015, en el caso de garantía bancaria, y las cartas de crédito STAND BY, solo se aceptarán siempre y cuando la garantía conste en documento expedido por una entidad financiera autorizada por la Superintendencia Financiera o quien haga sus veces otorgado de acuerdo con las normas del Estatuto Orgánico del Sistema Financiero.</w:t>
      </w:r>
    </w:p>
    <w:p w:rsidR="00000000" w:rsidDel="00000000" w:rsidP="00000000" w:rsidRDefault="00000000" w:rsidRPr="00000000" w14:paraId="00000531">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En el documento debe constar expresamente que:</w:t>
      </w:r>
    </w:p>
    <w:p w:rsidR="00000000" w:rsidDel="00000000" w:rsidP="00000000" w:rsidRDefault="00000000" w:rsidRPr="00000000" w14:paraId="00000532">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tl w:val="0"/>
        </w:rPr>
      </w:r>
    </w:p>
    <w:p w:rsidR="00000000" w:rsidDel="00000000" w:rsidP="00000000" w:rsidRDefault="00000000" w:rsidRPr="00000000" w14:paraId="00000533">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1. La garantía será efectiva a primer requerimiento o primera demanda de la Entidad</w:t>
      </w:r>
    </w:p>
    <w:p w:rsidR="00000000" w:rsidDel="00000000" w:rsidP="00000000" w:rsidRDefault="00000000" w:rsidRPr="00000000" w14:paraId="00000534">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Estatal.</w:t>
      </w:r>
    </w:p>
    <w:p w:rsidR="00000000" w:rsidDel="00000000" w:rsidP="00000000" w:rsidRDefault="00000000" w:rsidRPr="00000000" w14:paraId="00000535">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2.La garantía bancaria será irrevocable</w:t>
      </w:r>
    </w:p>
    <w:p w:rsidR="00000000" w:rsidDel="00000000" w:rsidP="00000000" w:rsidRDefault="00000000" w:rsidRPr="00000000" w14:paraId="00000536">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tl w:val="0"/>
        </w:rPr>
      </w:r>
    </w:p>
    <w:p w:rsidR="00000000" w:rsidDel="00000000" w:rsidP="00000000" w:rsidRDefault="00000000" w:rsidRPr="00000000" w14:paraId="00000537">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Se indique la suficiencia (amparos y vigencia establecidos)</w:t>
      </w:r>
    </w:p>
    <w:p w:rsidR="00000000" w:rsidDel="00000000" w:rsidP="00000000" w:rsidRDefault="00000000" w:rsidRPr="00000000" w14:paraId="00000538">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4. Que se renuncia al beneficio de excusión</w:t>
      </w:r>
    </w:p>
    <w:p w:rsidR="00000000" w:rsidDel="00000000" w:rsidP="00000000" w:rsidRDefault="00000000" w:rsidRPr="00000000" w14:paraId="00000539">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5. Que “la garantía será pagada por el garante dentro de los treinta (30) días</w:t>
      </w:r>
    </w:p>
    <w:p w:rsidR="00000000" w:rsidDel="00000000" w:rsidP="00000000" w:rsidRDefault="00000000" w:rsidRPr="00000000" w14:paraId="0000053A">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siguientes a la fecha del acto administrativo que declare el incumplimiento del oferente”</w:t>
      </w:r>
    </w:p>
    <w:p w:rsidR="00000000" w:rsidDel="00000000" w:rsidP="00000000" w:rsidRDefault="00000000" w:rsidRPr="00000000" w14:paraId="0000053B">
      <w:pPr>
        <w:pBdr>
          <w:top w:space="0" w:sz="0" w:val="nil"/>
          <w:left w:space="0" w:sz="0" w:val="nil"/>
          <w:bottom w:space="0" w:sz="0" w:val="nil"/>
          <w:right w:space="0" w:sz="0" w:val="nil"/>
          <w:between w:space="0" w:sz="0" w:val="nil"/>
        </w:pBdr>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6. Indicar la dirección electrónica para notificaciones.</w:t>
      </w:r>
    </w:p>
    <w:p w:rsidR="00000000" w:rsidDel="00000000" w:rsidP="00000000" w:rsidRDefault="00000000" w:rsidRPr="00000000" w14:paraId="0000053C">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tbl>
      <w:tblPr>
        <w:tblStyle w:val="Table24"/>
        <w:tblW w:w="9468.0" w:type="dxa"/>
        <w:jc w:val="left"/>
        <w:tblInd w:w="108.0" w:type="dxa"/>
        <w:tblLayout w:type="fixed"/>
        <w:tblLook w:val="0000"/>
      </w:tblPr>
      <w:tblGrid>
        <w:gridCol w:w="9468"/>
        <w:tblGridChange w:id="0">
          <w:tblGrid>
            <w:gridCol w:w="946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3D">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8. INDICACIÓN DE SI LA CONTRATACIÓN ESTA COBIJADA POR UN ACUERDO COMERCIAL</w:t>
            </w:r>
            <w:r w:rsidDel="00000000" w:rsidR="00000000" w:rsidRPr="00000000">
              <w:rPr>
                <w:rtl w:val="0"/>
              </w:rPr>
            </w:r>
          </w:p>
        </w:tc>
      </w:tr>
    </w:tbl>
    <w:p w:rsidR="00000000" w:rsidDel="00000000" w:rsidP="00000000" w:rsidRDefault="00000000" w:rsidRPr="00000000" w14:paraId="0000053E">
      <w:pPr>
        <w:shd w:fill="ffffff" w:val="clea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53F">
      <w:pPr>
        <w:ind w:right="190"/>
        <w:jc w:val="both"/>
        <w:rPr>
          <w:rFonts w:ascii="Garamond" w:cs="Garamond" w:eastAsia="Garamond" w:hAnsi="Garamond"/>
        </w:rPr>
      </w:pPr>
      <w:r w:rsidDel="00000000" w:rsidR="00000000" w:rsidRPr="00000000">
        <w:rPr>
          <w:rFonts w:ascii="Garamond" w:cs="Garamond" w:eastAsia="Garamond" w:hAnsi="Garamond"/>
          <w:rtl w:val="0"/>
        </w:rPr>
        <w:t xml:space="preserve">De conformidad con el Manual para el Manejo de los Acuerdo Comerciales en Procesos de Contratación, publicado por Colombia Compra Eficiente, a continuación, se relaciona el análisis para el presente proceso:</w:t>
      </w:r>
    </w:p>
    <w:p w:rsidR="00000000" w:rsidDel="00000000" w:rsidP="00000000" w:rsidRDefault="00000000" w:rsidRPr="00000000" w14:paraId="00000540">
      <w:pPr>
        <w:ind w:right="1"/>
        <w:jc w:val="both"/>
        <w:rPr>
          <w:rFonts w:ascii="Garamond" w:cs="Garamond" w:eastAsia="Garamond" w:hAnsi="Garamond"/>
        </w:rPr>
      </w:pPr>
      <w:r w:rsidDel="00000000" w:rsidR="00000000" w:rsidRPr="00000000">
        <w:rPr>
          <w:rtl w:val="0"/>
        </w:rPr>
      </w:r>
    </w:p>
    <w:p w:rsidR="00000000" w:rsidDel="00000000" w:rsidP="00000000" w:rsidRDefault="00000000" w:rsidRPr="00000000" w14:paraId="00000541">
      <w:pPr>
        <w:widowControl w:val="1"/>
        <w:numPr>
          <w:ilvl w:val="0"/>
          <w:numId w:val="23"/>
        </w:numPr>
        <w:pBdr>
          <w:top w:space="0" w:sz="0" w:val="nil"/>
          <w:left w:space="0" w:sz="0" w:val="nil"/>
          <w:bottom w:space="0" w:sz="0" w:val="nil"/>
          <w:right w:space="0" w:sz="0" w:val="nil"/>
          <w:between w:space="0" w:sz="0" w:val="nil"/>
        </w:pBdr>
        <w:ind w:left="720" w:right="1"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Si la Entidad Estatal no hace parte de las Entidades Estatales incluidas en el Acuerdo Comercial, el Proceso de Contratación no está cubierto por éste y, en consecuencia, no es necesario hacer análisis adicional alguno.</w:t>
      </w:r>
    </w:p>
    <w:p w:rsidR="00000000" w:rsidDel="00000000" w:rsidP="00000000" w:rsidRDefault="00000000" w:rsidRPr="00000000" w14:paraId="00000542">
      <w:pPr>
        <w:widowControl w:val="1"/>
        <w:numPr>
          <w:ilvl w:val="0"/>
          <w:numId w:val="23"/>
        </w:numPr>
        <w:pBdr>
          <w:top w:space="0" w:sz="0" w:val="nil"/>
          <w:left w:space="0" w:sz="0" w:val="nil"/>
          <w:bottom w:space="0" w:sz="0" w:val="nil"/>
          <w:right w:space="0" w:sz="0" w:val="nil"/>
          <w:between w:space="0" w:sz="0" w:val="nil"/>
        </w:pBdr>
        <w:ind w:left="720" w:right="1"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Si la Entidad Estatal está incluida en el Acuerdo Comercial y el presupuesto oficial del Proceso de Contratación es inferior al valor a partir del cual el Acuerdo Comerciales aplicable, el Proceso de Contratación no está cubierto y, en consecuencia, no es necesario hacer análisis adicional alguno.</w:t>
      </w:r>
    </w:p>
    <w:p w:rsidR="00000000" w:rsidDel="00000000" w:rsidP="00000000" w:rsidRDefault="00000000" w:rsidRPr="00000000" w14:paraId="00000543">
      <w:pPr>
        <w:widowControl w:val="1"/>
        <w:numPr>
          <w:ilvl w:val="0"/>
          <w:numId w:val="23"/>
        </w:numPr>
        <w:pBdr>
          <w:top w:space="0" w:sz="0" w:val="nil"/>
          <w:left w:space="0" w:sz="0" w:val="nil"/>
          <w:bottom w:space="0" w:sz="0" w:val="nil"/>
          <w:right w:space="0" w:sz="0" w:val="nil"/>
          <w:between w:space="0" w:sz="0" w:val="nil"/>
        </w:pBdr>
        <w:ind w:left="720" w:right="1"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Si la Entidad Estatal está incluida en el Acuerdo Comercial y el presupuesto oficial del Proceso de Contratación es superior al valor a partir del cual el Acuerdo Comercial es aplicable, la Entidad Estatal debe determinar si hay excepciones aplicables al Proceso de Contratación. Si no hay excepciones, el Acuerdo Comercial es aplicable al Proceso de contratación.</w:t>
      </w:r>
    </w:p>
    <w:p w:rsidR="00000000" w:rsidDel="00000000" w:rsidP="00000000" w:rsidRDefault="00000000" w:rsidRPr="00000000" w14:paraId="00000544">
      <w:pPr>
        <w:widowControl w:val="1"/>
        <w:numPr>
          <w:ilvl w:val="0"/>
          <w:numId w:val="23"/>
        </w:numPr>
        <w:pBdr>
          <w:top w:space="0" w:sz="0" w:val="nil"/>
          <w:left w:space="0" w:sz="0" w:val="nil"/>
          <w:bottom w:space="0" w:sz="0" w:val="nil"/>
          <w:right w:space="0" w:sz="0" w:val="nil"/>
          <w:between w:space="0" w:sz="0" w:val="nil"/>
        </w:pBdr>
        <w:spacing w:after="200" w:lineRule="auto"/>
        <w:ind w:left="720" w:right="1"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En caso de limitarse la presente convocatoria a Mipymes no le son aplicables los Acuerdos Internacionales o Tratados de Libre Comercio, de acuerdo con lo establecido en el “MANUAL PARA EL MANEJO DE LOS ACUERDOS COMERCIALES EN PROCESOS DE CONTRATACIÓN emitido por la Agencia Nacional de Contratación Pública –Colombia Compra Eficiente en el año 2024.</w:t>
      </w:r>
    </w:p>
    <w:p w:rsidR="00000000" w:rsidDel="00000000" w:rsidP="00000000" w:rsidRDefault="00000000" w:rsidRPr="00000000" w14:paraId="00000545">
      <w:pPr>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La entidad concederá trato nacional a proponentes y servicios de los Estados que cuenten con un Acuerdo Comercial que cubra el proceso de contratación. Adicionalmente, los proponentes de Estados con los cuales el Gobierno Nacional haya certificado la existencia de trato nacional por reciprocidad recibirán este trato.</w:t>
      </w:r>
    </w:p>
    <w:p w:rsidR="00000000" w:rsidDel="00000000" w:rsidP="00000000" w:rsidRDefault="00000000" w:rsidRPr="00000000" w14:paraId="00000546">
      <w:pPr>
        <w:spacing w:after="280" w:before="280" w:lineRule="auto"/>
        <w:jc w:val="both"/>
        <w:rPr>
          <w:rFonts w:ascii="Garamond" w:cs="Garamond" w:eastAsia="Garamond" w:hAnsi="Garamond"/>
        </w:rPr>
      </w:pPr>
      <w:r w:rsidDel="00000000" w:rsidR="00000000" w:rsidRPr="00000000">
        <w:rPr>
          <w:rFonts w:ascii="Garamond" w:cs="Garamond" w:eastAsia="Garamond" w:hAnsi="Garamond"/>
          <w:rtl w:val="0"/>
        </w:rPr>
        <w:t xml:space="preserve">En cumplimiento de lo establecido en el Manual para el Manejo de los Acuerdos Comerciales en Procesos de Contratación – CCEEICP-MA-03, y conforme al análisis realizado con base en el Anexo 1 del citado manual, se verificó la aplicabilidad de los acuerdos comerciales internacionales al presente proceso de contratación.</w:t>
      </w:r>
    </w:p>
    <w:p w:rsidR="00000000" w:rsidDel="00000000" w:rsidP="00000000" w:rsidRDefault="00000000" w:rsidRPr="00000000" w14:paraId="00000547">
      <w:pPr>
        <w:jc w:val="both"/>
        <w:rPr>
          <w:rFonts w:ascii="Garamond" w:cs="Garamond" w:eastAsia="Garamond" w:hAnsi="Garamond"/>
        </w:rPr>
      </w:pPr>
      <w:r w:rsidDel="00000000" w:rsidR="00000000" w:rsidRPr="00000000">
        <w:rPr>
          <w:rFonts w:ascii="Garamond" w:cs="Garamond" w:eastAsia="Garamond" w:hAnsi="Garamond"/>
          <w:rtl w:val="0"/>
        </w:rPr>
        <w:t xml:space="preserve">Regla 1. La Alcaldía Local de San Cristóbal sí se encuentra incluida dentro del listado de Entidades Estatales cobijadas por acuerdos comerciales del Triángulo del Norte (Salvador y Guatemala) y La Comunidad Andina.</w:t>
      </w:r>
    </w:p>
    <w:p w:rsidR="00000000" w:rsidDel="00000000" w:rsidP="00000000" w:rsidRDefault="00000000" w:rsidRPr="00000000" w14:paraId="00000548">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549">
      <w:pPr>
        <w:jc w:val="both"/>
        <w:rPr>
          <w:rFonts w:ascii="Garamond" w:cs="Garamond" w:eastAsia="Garamond" w:hAnsi="Garamond"/>
        </w:rPr>
      </w:pPr>
      <w:r w:rsidDel="00000000" w:rsidR="00000000" w:rsidRPr="00000000">
        <w:rPr>
          <w:rFonts w:ascii="Garamond" w:cs="Garamond" w:eastAsia="Garamond" w:hAnsi="Garamond"/>
          <w:rtl w:val="0"/>
        </w:rPr>
        <w:t xml:space="preserve">De conformidad con el Manual para el Manejo de los Acuerdo Comerciales en Procesos de Contratación, publicado por Colombia Compra Eficiente, a continuación, se relaciona el análisis para el presente proceso:</w:t>
      </w:r>
    </w:p>
    <w:p w:rsidR="00000000" w:rsidDel="00000000" w:rsidP="00000000" w:rsidRDefault="00000000" w:rsidRPr="00000000" w14:paraId="0000054A">
      <w:pPr>
        <w:jc w:val="both"/>
        <w:rPr>
          <w:rFonts w:ascii="Garamond" w:cs="Garamond" w:eastAsia="Garamond" w:hAnsi="Garamond"/>
        </w:rPr>
      </w:pPr>
      <w:r w:rsidDel="00000000" w:rsidR="00000000" w:rsidRPr="00000000">
        <w:rPr>
          <w:rtl w:val="0"/>
        </w:rPr>
      </w:r>
    </w:p>
    <w:tbl>
      <w:tblPr>
        <w:tblStyle w:val="Table25"/>
        <w:tblW w:w="9270.0" w:type="dxa"/>
        <w:jc w:val="left"/>
        <w:tblInd w:w="-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39"/>
        <w:gridCol w:w="1292"/>
        <w:gridCol w:w="1136"/>
        <w:gridCol w:w="2093"/>
        <w:gridCol w:w="1805"/>
        <w:gridCol w:w="1805"/>
        <w:tblGridChange w:id="0">
          <w:tblGrid>
            <w:gridCol w:w="1139"/>
            <w:gridCol w:w="1292"/>
            <w:gridCol w:w="1136"/>
            <w:gridCol w:w="2093"/>
            <w:gridCol w:w="1805"/>
            <w:gridCol w:w="1805"/>
          </w:tblGrid>
        </w:tblGridChange>
      </w:tblGrid>
      <w:tr>
        <w:trPr>
          <w:cantSplit w:val="0"/>
          <w:trHeight w:val="669" w:hRule="atLeast"/>
          <w:tblHeader w:val="1"/>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4B">
            <w:pPr>
              <w:jc w:val="both"/>
              <w:rPr>
                <w:rFonts w:ascii="Garamond" w:cs="Garamond" w:eastAsia="Garamond" w:hAnsi="Garamond"/>
                <w:b w:val="1"/>
                <w:bCs w:val="1"/>
              </w:rPr>
            </w:pPr>
            <w:bookmarkStart w:colFirst="0" w:colLast="0" w:name="_heading=h.75mungi9jzg3" w:id="20"/>
            <w:bookmarkEnd w:id="20"/>
            <w:r w:rsidDel="00000000" w:rsidR="00000000" w:rsidRPr="00000000">
              <w:rPr>
                <w:rFonts w:ascii="Garamond" w:cs="Garamond" w:eastAsia="Garamond" w:hAnsi="Garamond"/>
                <w:b w:val="1"/>
                <w:bCs w:val="1"/>
                <w:rtl w:val="0"/>
              </w:rPr>
              <w:t xml:space="preserve">ACUERDO COMERCIAL</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4D">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Entidad Estatal Incluida</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4E">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Presupuesto del Proceso de Contratación superior al valor del Acuerdo Comercial</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4F">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Excepción Aplicable al Proceso de Contratación</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50">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Proceso de Contratación cubierto por el Acuerdo Comercial</w:t>
            </w:r>
          </w:p>
        </w:tc>
      </w:tr>
      <w:tr>
        <w:trPr>
          <w:cantSplit w:val="0"/>
          <w:trHeight w:val="102" w:hRule="atLeast"/>
          <w:tblHeader w:val="0"/>
        </w:trPr>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51">
            <w:pPr>
              <w:jc w:val="both"/>
              <w:rPr>
                <w:rFonts w:ascii="Garamond" w:cs="Garamond" w:eastAsia="Garamond" w:hAnsi="Garamond"/>
              </w:rPr>
            </w:pPr>
            <w:r w:rsidDel="00000000" w:rsidR="00000000" w:rsidRPr="00000000">
              <w:rPr>
                <w:rFonts w:ascii="Garamond" w:cs="Garamond" w:eastAsia="Garamond" w:hAnsi="Garamond"/>
                <w:rtl w:val="0"/>
              </w:rPr>
              <w:t xml:space="preserve">Alianza Pacifico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52">
            <w:pPr>
              <w:jc w:val="both"/>
              <w:rPr>
                <w:rFonts w:ascii="Garamond" w:cs="Garamond" w:eastAsia="Garamond" w:hAnsi="Garamond"/>
              </w:rPr>
            </w:pPr>
            <w:r w:rsidDel="00000000" w:rsidR="00000000" w:rsidRPr="00000000">
              <w:rPr>
                <w:rFonts w:ascii="Garamond" w:cs="Garamond" w:eastAsia="Garamond" w:hAnsi="Garamond"/>
                <w:rtl w:val="0"/>
              </w:rPr>
              <w:t xml:space="preserve">Chile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53">
            <w:pPr>
              <w:jc w:val="center"/>
              <w:rPr>
                <w:rFonts w:ascii="Garamond" w:cs="Garamond" w:eastAsia="Garamond" w:hAnsi="Garamond"/>
              </w:rPr>
            </w:pPr>
            <w:r w:rsidDel="00000000" w:rsidR="00000000" w:rsidRPr="00000000">
              <w:rPr>
                <w:rFonts w:ascii="Garamond" w:cs="Garamond" w:eastAsia="Garamond" w:hAnsi="Garamond"/>
                <w:rtl w:val="0"/>
              </w:rPr>
              <w:t xml:space="preserve">SI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4">
            <w:pPr>
              <w:jc w:val="center"/>
              <w:rPr>
                <w:rFonts w:ascii="Garamond" w:cs="Garamond" w:eastAsia="Garamond" w:hAnsi="Garamond"/>
              </w:rPr>
            </w:pPr>
            <w:r w:rsidDel="00000000" w:rsidR="00000000" w:rsidRPr="00000000">
              <w:rPr>
                <w:rFonts w:ascii="Garamond" w:cs="Garamond" w:eastAsia="Garamond" w:hAnsi="Garamond"/>
                <w:rtl w:val="0"/>
              </w:rPr>
              <w:t xml:space="preserve">NO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55">
            <w:pPr>
              <w:jc w:val="center"/>
              <w:rPr>
                <w:rFonts w:ascii="Garamond" w:cs="Garamond" w:eastAsia="Garamond" w:hAnsi="Garamond"/>
              </w:rPr>
            </w:pPr>
            <w:r w:rsidDel="00000000" w:rsidR="00000000" w:rsidRPr="00000000">
              <w:rPr>
                <w:rFonts w:ascii="Garamond" w:cs="Garamond" w:eastAsia="Garamond" w:hAnsi="Garamond"/>
                <w:rtl w:val="0"/>
              </w:rPr>
              <w:t xml:space="preserve">N/A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56">
            <w:pPr>
              <w:jc w:val="center"/>
              <w:rPr>
                <w:rFonts w:ascii="Garamond" w:cs="Garamond" w:eastAsia="Garamond" w:hAnsi="Garamond"/>
              </w:rPr>
            </w:pPr>
            <w:r w:rsidDel="00000000" w:rsidR="00000000" w:rsidRPr="00000000">
              <w:rPr>
                <w:rFonts w:ascii="Garamond" w:cs="Garamond" w:eastAsia="Garamond" w:hAnsi="Garamond"/>
                <w:rtl w:val="0"/>
              </w:rPr>
              <w:t xml:space="preserve">NO</w:t>
            </w:r>
          </w:p>
        </w:tc>
      </w:tr>
      <w:tr>
        <w:trPr>
          <w:cantSplit w:val="0"/>
          <w:trHeight w:val="70"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aramond" w:cs="Garamond" w:eastAsia="Garamond" w:hAnsi="Garamond"/>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58">
            <w:pPr>
              <w:jc w:val="both"/>
              <w:rPr>
                <w:rFonts w:ascii="Garamond" w:cs="Garamond" w:eastAsia="Garamond" w:hAnsi="Garamond"/>
              </w:rPr>
            </w:pPr>
            <w:r w:rsidDel="00000000" w:rsidR="00000000" w:rsidRPr="00000000">
              <w:rPr>
                <w:rFonts w:ascii="Garamond" w:cs="Garamond" w:eastAsia="Garamond" w:hAnsi="Garamond"/>
                <w:rtl w:val="0"/>
              </w:rPr>
              <w:t xml:space="preserve">Perú</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59">
            <w:pPr>
              <w:jc w:val="center"/>
              <w:rPr>
                <w:rFonts w:ascii="Garamond" w:cs="Garamond" w:eastAsia="Garamond" w:hAnsi="Garamond"/>
              </w:rPr>
            </w:pPr>
            <w:r w:rsidDel="00000000" w:rsidR="00000000" w:rsidRPr="00000000">
              <w:rPr>
                <w:rFonts w:ascii="Garamond" w:cs="Garamond" w:eastAsia="Garamond" w:hAnsi="Garamond"/>
                <w:rtl w:val="0"/>
              </w:rPr>
              <w:t xml:space="preserve">SI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A">
            <w:pPr>
              <w:jc w:val="center"/>
              <w:rPr>
                <w:rFonts w:ascii="Garamond" w:cs="Garamond" w:eastAsia="Garamond" w:hAnsi="Garamond"/>
              </w:rPr>
            </w:pPr>
            <w:r w:rsidDel="00000000" w:rsidR="00000000" w:rsidRPr="00000000">
              <w:rPr>
                <w:rFonts w:ascii="Garamond" w:cs="Garamond" w:eastAsia="Garamond" w:hAnsi="Garamond"/>
                <w:rtl w:val="0"/>
              </w:rPr>
              <w:t xml:space="preserve">NO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5B">
            <w:pPr>
              <w:jc w:val="center"/>
              <w:rPr>
                <w:rFonts w:ascii="Garamond" w:cs="Garamond" w:eastAsia="Garamond" w:hAnsi="Garamond"/>
              </w:rPr>
            </w:pPr>
            <w:r w:rsidDel="00000000" w:rsidR="00000000" w:rsidRPr="00000000">
              <w:rPr>
                <w:rFonts w:ascii="Garamond" w:cs="Garamond" w:eastAsia="Garamond" w:hAnsi="Garamond"/>
                <w:rtl w:val="0"/>
              </w:rPr>
              <w:t xml:space="preserve">N/A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5C">
            <w:pPr>
              <w:jc w:val="center"/>
              <w:rPr>
                <w:rFonts w:ascii="Garamond" w:cs="Garamond" w:eastAsia="Garamond" w:hAnsi="Garamond"/>
              </w:rPr>
            </w:pPr>
            <w:r w:rsidDel="00000000" w:rsidR="00000000" w:rsidRPr="00000000">
              <w:rPr>
                <w:rFonts w:ascii="Garamond" w:cs="Garamond" w:eastAsia="Garamond" w:hAnsi="Garamond"/>
                <w:rtl w:val="0"/>
              </w:rPr>
              <w:t xml:space="preserve">NO</w:t>
            </w:r>
          </w:p>
        </w:tc>
      </w:tr>
      <w:tr>
        <w:trPr>
          <w:cantSplit w:val="0"/>
          <w:trHeight w:val="70"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5D">
            <w:pPr>
              <w:jc w:val="both"/>
              <w:rPr>
                <w:rFonts w:ascii="Garamond" w:cs="Garamond" w:eastAsia="Garamond" w:hAnsi="Garamond"/>
              </w:rPr>
            </w:pPr>
            <w:r w:rsidDel="00000000" w:rsidR="00000000" w:rsidRPr="00000000">
              <w:rPr>
                <w:rFonts w:ascii="Garamond" w:cs="Garamond" w:eastAsia="Garamond" w:hAnsi="Garamond"/>
                <w:rtl w:val="0"/>
              </w:rPr>
              <w:t xml:space="preserve">Chile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5F">
            <w:pPr>
              <w:jc w:val="center"/>
              <w:rPr>
                <w:rFonts w:ascii="Garamond" w:cs="Garamond" w:eastAsia="Garamond" w:hAnsi="Garamond"/>
              </w:rPr>
            </w:pPr>
            <w:r w:rsidDel="00000000" w:rsidR="00000000" w:rsidRPr="00000000">
              <w:rPr>
                <w:rFonts w:ascii="Garamond" w:cs="Garamond" w:eastAsia="Garamond" w:hAnsi="Garamond"/>
                <w:rtl w:val="0"/>
              </w:rPr>
              <w:t xml:space="preserve">SI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0">
            <w:pPr>
              <w:jc w:val="center"/>
              <w:rPr>
                <w:rFonts w:ascii="Garamond" w:cs="Garamond" w:eastAsia="Garamond" w:hAnsi="Garamond"/>
              </w:rPr>
            </w:pPr>
            <w:r w:rsidDel="00000000" w:rsidR="00000000" w:rsidRPr="00000000">
              <w:rPr>
                <w:rFonts w:ascii="Garamond" w:cs="Garamond" w:eastAsia="Garamond" w:hAnsi="Garamond"/>
                <w:rtl w:val="0"/>
              </w:rPr>
              <w:t xml:space="preserve">NO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1">
            <w:pPr>
              <w:jc w:val="center"/>
              <w:rPr>
                <w:rFonts w:ascii="Garamond" w:cs="Garamond" w:eastAsia="Garamond" w:hAnsi="Garamond"/>
              </w:rPr>
            </w:pPr>
            <w:r w:rsidDel="00000000" w:rsidR="00000000" w:rsidRPr="00000000">
              <w:rPr>
                <w:rFonts w:ascii="Garamond" w:cs="Garamond" w:eastAsia="Garamond" w:hAnsi="Garamond"/>
                <w:rtl w:val="0"/>
              </w:rPr>
              <w:t xml:space="preserve">N/A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2">
            <w:pPr>
              <w:jc w:val="center"/>
              <w:rPr>
                <w:rFonts w:ascii="Garamond" w:cs="Garamond" w:eastAsia="Garamond" w:hAnsi="Garamond"/>
              </w:rPr>
            </w:pPr>
            <w:r w:rsidDel="00000000" w:rsidR="00000000" w:rsidRPr="00000000">
              <w:rPr>
                <w:rFonts w:ascii="Garamond" w:cs="Garamond" w:eastAsia="Garamond" w:hAnsi="Garamond"/>
                <w:rtl w:val="0"/>
              </w:rPr>
              <w:t xml:space="preserve">NO</w:t>
            </w:r>
          </w:p>
        </w:tc>
      </w:tr>
      <w:tr>
        <w:trPr>
          <w:cantSplit w:val="0"/>
          <w:trHeight w:val="70"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3">
            <w:pPr>
              <w:jc w:val="both"/>
              <w:rPr>
                <w:rFonts w:ascii="Garamond" w:cs="Garamond" w:eastAsia="Garamond" w:hAnsi="Garamond"/>
              </w:rPr>
            </w:pPr>
            <w:r w:rsidDel="00000000" w:rsidR="00000000" w:rsidRPr="00000000">
              <w:rPr>
                <w:rFonts w:ascii="Garamond" w:cs="Garamond" w:eastAsia="Garamond" w:hAnsi="Garamond"/>
                <w:rtl w:val="0"/>
              </w:rPr>
              <w:t xml:space="preserve">Costa Rica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5">
            <w:pPr>
              <w:jc w:val="center"/>
              <w:rPr>
                <w:rFonts w:ascii="Garamond" w:cs="Garamond" w:eastAsia="Garamond" w:hAnsi="Garamond"/>
              </w:rPr>
            </w:pPr>
            <w:r w:rsidDel="00000000" w:rsidR="00000000" w:rsidRPr="00000000">
              <w:rPr>
                <w:rFonts w:ascii="Garamond" w:cs="Garamond" w:eastAsia="Garamond" w:hAnsi="Garamond"/>
                <w:rtl w:val="0"/>
              </w:rPr>
              <w:t xml:space="preserve">SI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6">
            <w:pPr>
              <w:jc w:val="center"/>
              <w:rPr>
                <w:rFonts w:ascii="Garamond" w:cs="Garamond" w:eastAsia="Garamond" w:hAnsi="Garamond"/>
              </w:rPr>
            </w:pPr>
            <w:r w:rsidDel="00000000" w:rsidR="00000000" w:rsidRPr="00000000">
              <w:rPr>
                <w:rFonts w:ascii="Garamond" w:cs="Garamond" w:eastAsia="Garamond" w:hAnsi="Garamond"/>
                <w:rtl w:val="0"/>
              </w:rPr>
              <w:t xml:space="preserve">NO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7">
            <w:pPr>
              <w:jc w:val="center"/>
              <w:rPr>
                <w:rFonts w:ascii="Garamond" w:cs="Garamond" w:eastAsia="Garamond" w:hAnsi="Garamond"/>
              </w:rPr>
            </w:pPr>
            <w:r w:rsidDel="00000000" w:rsidR="00000000" w:rsidRPr="00000000">
              <w:rPr>
                <w:rFonts w:ascii="Garamond" w:cs="Garamond" w:eastAsia="Garamond" w:hAnsi="Garamond"/>
                <w:rtl w:val="0"/>
              </w:rPr>
              <w:t xml:space="preserve">N/A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8">
            <w:pPr>
              <w:jc w:val="center"/>
              <w:rPr>
                <w:rFonts w:ascii="Garamond" w:cs="Garamond" w:eastAsia="Garamond" w:hAnsi="Garamond"/>
              </w:rPr>
            </w:pPr>
            <w:r w:rsidDel="00000000" w:rsidR="00000000" w:rsidRPr="00000000">
              <w:rPr>
                <w:rFonts w:ascii="Garamond" w:cs="Garamond" w:eastAsia="Garamond" w:hAnsi="Garamond"/>
                <w:rtl w:val="0"/>
              </w:rPr>
              <w:t xml:space="preserve">NO</w:t>
            </w:r>
          </w:p>
        </w:tc>
      </w:tr>
      <w:tr>
        <w:trPr>
          <w:cantSplit w:val="0"/>
          <w:trHeight w:val="70"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9">
            <w:pPr>
              <w:jc w:val="both"/>
              <w:rPr>
                <w:rFonts w:ascii="Garamond" w:cs="Garamond" w:eastAsia="Garamond" w:hAnsi="Garamond"/>
              </w:rPr>
            </w:pPr>
            <w:r w:rsidDel="00000000" w:rsidR="00000000" w:rsidRPr="00000000">
              <w:rPr>
                <w:rFonts w:ascii="Garamond" w:cs="Garamond" w:eastAsia="Garamond" w:hAnsi="Garamond"/>
                <w:rtl w:val="0"/>
              </w:rPr>
              <w:t xml:space="preserve">Estados AELC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B">
            <w:pPr>
              <w:jc w:val="center"/>
              <w:rPr>
                <w:rFonts w:ascii="Garamond" w:cs="Garamond" w:eastAsia="Garamond" w:hAnsi="Garamond"/>
              </w:rPr>
            </w:pPr>
            <w:r w:rsidDel="00000000" w:rsidR="00000000" w:rsidRPr="00000000">
              <w:rPr>
                <w:rFonts w:ascii="Garamond" w:cs="Garamond" w:eastAsia="Garamond" w:hAnsi="Garamond"/>
                <w:rtl w:val="0"/>
              </w:rPr>
              <w:t xml:space="preserve">SI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C">
            <w:pPr>
              <w:jc w:val="center"/>
              <w:rPr>
                <w:rFonts w:ascii="Garamond" w:cs="Garamond" w:eastAsia="Garamond" w:hAnsi="Garamond"/>
              </w:rPr>
            </w:pPr>
            <w:r w:rsidDel="00000000" w:rsidR="00000000" w:rsidRPr="00000000">
              <w:rPr>
                <w:rFonts w:ascii="Garamond" w:cs="Garamond" w:eastAsia="Garamond" w:hAnsi="Garamond"/>
                <w:rtl w:val="0"/>
              </w:rPr>
              <w:t xml:space="preserve">NO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D">
            <w:pPr>
              <w:jc w:val="center"/>
              <w:rPr>
                <w:rFonts w:ascii="Garamond" w:cs="Garamond" w:eastAsia="Garamond" w:hAnsi="Garamond"/>
              </w:rPr>
            </w:pPr>
            <w:r w:rsidDel="00000000" w:rsidR="00000000" w:rsidRPr="00000000">
              <w:rPr>
                <w:rFonts w:ascii="Garamond" w:cs="Garamond" w:eastAsia="Garamond" w:hAnsi="Garamond"/>
                <w:rtl w:val="0"/>
              </w:rPr>
              <w:t xml:space="preserve">N/A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E">
            <w:pPr>
              <w:jc w:val="center"/>
              <w:rPr>
                <w:rFonts w:ascii="Garamond" w:cs="Garamond" w:eastAsia="Garamond" w:hAnsi="Garamond"/>
              </w:rPr>
            </w:pPr>
            <w:r w:rsidDel="00000000" w:rsidR="00000000" w:rsidRPr="00000000">
              <w:rPr>
                <w:rFonts w:ascii="Garamond" w:cs="Garamond" w:eastAsia="Garamond" w:hAnsi="Garamond"/>
                <w:rtl w:val="0"/>
              </w:rPr>
              <w:t xml:space="preserve">NO</w:t>
            </w:r>
          </w:p>
        </w:tc>
      </w:tr>
      <w:tr>
        <w:trPr>
          <w:cantSplit w:val="0"/>
          <w:trHeight w:val="7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F">
            <w:pPr>
              <w:jc w:val="both"/>
              <w:rPr>
                <w:rFonts w:ascii="Garamond" w:cs="Garamond" w:eastAsia="Garamond" w:hAnsi="Garamond"/>
              </w:rPr>
            </w:pPr>
            <w:r w:rsidDel="00000000" w:rsidR="00000000" w:rsidRPr="00000000">
              <w:rPr>
                <w:rFonts w:ascii="Garamond" w:cs="Garamond" w:eastAsia="Garamond" w:hAnsi="Garamond"/>
                <w:rtl w:val="0"/>
              </w:rPr>
              <w:t xml:space="preserve">Triángulo Norte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0">
            <w:pPr>
              <w:jc w:val="both"/>
              <w:rPr>
                <w:rFonts w:ascii="Garamond" w:cs="Garamond" w:eastAsia="Garamond" w:hAnsi="Garamond"/>
              </w:rPr>
            </w:pPr>
            <w:r w:rsidDel="00000000" w:rsidR="00000000" w:rsidRPr="00000000">
              <w:rPr>
                <w:rFonts w:ascii="Garamond" w:cs="Garamond" w:eastAsia="Garamond" w:hAnsi="Garamond"/>
                <w:rtl w:val="0"/>
              </w:rPr>
              <w:t xml:space="preserve">Guatemala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1">
            <w:pPr>
              <w:jc w:val="center"/>
              <w:rPr>
                <w:rFonts w:ascii="Garamond" w:cs="Garamond" w:eastAsia="Garamond" w:hAnsi="Garamond"/>
              </w:rPr>
            </w:pPr>
            <w:r w:rsidDel="00000000" w:rsidR="00000000" w:rsidRPr="00000000">
              <w:rPr>
                <w:rFonts w:ascii="Garamond" w:cs="Garamond" w:eastAsia="Garamond" w:hAnsi="Garamond"/>
                <w:rtl w:val="0"/>
              </w:rPr>
              <w:t xml:space="preserve">SI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2">
            <w:pPr>
              <w:jc w:val="center"/>
              <w:rPr>
                <w:rFonts w:ascii="Garamond" w:cs="Garamond" w:eastAsia="Garamond" w:hAnsi="Garamond"/>
              </w:rPr>
            </w:pPr>
            <w:r w:rsidDel="00000000" w:rsidR="00000000" w:rsidRPr="00000000">
              <w:rPr>
                <w:rFonts w:ascii="Garamond" w:cs="Garamond" w:eastAsia="Garamond" w:hAnsi="Garamond"/>
                <w:rtl w:val="0"/>
              </w:rPr>
              <w:t xml:space="preserve">SI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3">
            <w:pPr>
              <w:jc w:val="center"/>
              <w:rPr>
                <w:rFonts w:ascii="Garamond" w:cs="Garamond" w:eastAsia="Garamond" w:hAnsi="Garamond"/>
              </w:rPr>
            </w:pPr>
            <w:r w:rsidDel="00000000" w:rsidR="00000000" w:rsidRPr="00000000">
              <w:rPr>
                <w:rFonts w:ascii="Garamond" w:cs="Garamond" w:eastAsia="Garamond" w:hAnsi="Garamond"/>
                <w:rtl w:val="0"/>
              </w:rPr>
              <w:t xml:space="preserve">NO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4">
            <w:pPr>
              <w:jc w:val="center"/>
              <w:rPr>
                <w:rFonts w:ascii="Garamond" w:cs="Garamond" w:eastAsia="Garamond" w:hAnsi="Garamond"/>
              </w:rPr>
            </w:pPr>
            <w:r w:rsidDel="00000000" w:rsidR="00000000" w:rsidRPr="00000000">
              <w:rPr>
                <w:rFonts w:ascii="Garamond" w:cs="Garamond" w:eastAsia="Garamond" w:hAnsi="Garamond"/>
                <w:rtl w:val="0"/>
              </w:rPr>
              <w:t xml:space="preserve">SI</w:t>
            </w:r>
          </w:p>
        </w:tc>
      </w:tr>
      <w:tr>
        <w:trPr>
          <w:cantSplit w:val="0"/>
          <w:trHeight w:val="364"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5">
            <w:pPr>
              <w:jc w:val="both"/>
              <w:rPr>
                <w:rFonts w:ascii="Garamond" w:cs="Garamond" w:eastAsia="Garamond" w:hAnsi="Garamond"/>
              </w:rPr>
            </w:pPr>
            <w:r w:rsidDel="00000000" w:rsidR="00000000" w:rsidRPr="00000000">
              <w:rPr>
                <w:rFonts w:ascii="Garamond" w:cs="Garamond" w:eastAsia="Garamond" w:hAnsi="Garamond"/>
                <w:rtl w:val="0"/>
              </w:rPr>
              <w:t xml:space="preserve">Unión Europea Aplicable al Reino Unido e Irlanda del Norte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7">
            <w:pPr>
              <w:jc w:val="center"/>
              <w:rPr>
                <w:rFonts w:ascii="Garamond" w:cs="Garamond" w:eastAsia="Garamond" w:hAnsi="Garamond"/>
              </w:rPr>
            </w:pPr>
            <w:r w:rsidDel="00000000" w:rsidR="00000000" w:rsidRPr="00000000">
              <w:rPr>
                <w:rFonts w:ascii="Garamond" w:cs="Garamond" w:eastAsia="Garamond" w:hAnsi="Garamond"/>
                <w:rtl w:val="0"/>
              </w:rPr>
              <w:t xml:space="preserve">SI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8">
            <w:pPr>
              <w:jc w:val="center"/>
              <w:rPr>
                <w:rFonts w:ascii="Garamond" w:cs="Garamond" w:eastAsia="Garamond" w:hAnsi="Garamond"/>
              </w:rPr>
            </w:pPr>
            <w:r w:rsidDel="00000000" w:rsidR="00000000" w:rsidRPr="00000000">
              <w:rPr>
                <w:rFonts w:ascii="Garamond" w:cs="Garamond" w:eastAsia="Garamond" w:hAnsi="Garamond"/>
                <w:rtl w:val="0"/>
              </w:rPr>
              <w:t xml:space="preserve">NO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9">
            <w:pPr>
              <w:jc w:val="center"/>
              <w:rPr>
                <w:rFonts w:ascii="Garamond" w:cs="Garamond" w:eastAsia="Garamond" w:hAnsi="Garamond"/>
              </w:rPr>
            </w:pPr>
            <w:r w:rsidDel="00000000" w:rsidR="00000000" w:rsidRPr="00000000">
              <w:rPr>
                <w:rFonts w:ascii="Garamond" w:cs="Garamond" w:eastAsia="Garamond" w:hAnsi="Garamond"/>
                <w:rtl w:val="0"/>
              </w:rPr>
              <w:t xml:space="preserve">N/A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A">
            <w:pPr>
              <w:jc w:val="center"/>
              <w:rPr>
                <w:rFonts w:ascii="Garamond" w:cs="Garamond" w:eastAsia="Garamond" w:hAnsi="Garamond"/>
              </w:rPr>
            </w:pPr>
            <w:r w:rsidDel="00000000" w:rsidR="00000000" w:rsidRPr="00000000">
              <w:rPr>
                <w:rFonts w:ascii="Garamond" w:cs="Garamond" w:eastAsia="Garamond" w:hAnsi="Garamond"/>
                <w:rtl w:val="0"/>
              </w:rPr>
              <w:t xml:space="preserve">NO</w:t>
            </w:r>
          </w:p>
        </w:tc>
      </w:tr>
      <w:tr>
        <w:trPr>
          <w:cantSplit w:val="0"/>
          <w:trHeight w:val="364"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B">
            <w:pPr>
              <w:jc w:val="both"/>
              <w:rPr>
                <w:rFonts w:ascii="Garamond" w:cs="Garamond" w:eastAsia="Garamond" w:hAnsi="Garamond"/>
              </w:rPr>
            </w:pPr>
            <w:r w:rsidDel="00000000" w:rsidR="00000000" w:rsidRPr="00000000">
              <w:rPr>
                <w:rFonts w:ascii="Garamond" w:cs="Garamond" w:eastAsia="Garamond" w:hAnsi="Garamond"/>
                <w:rtl w:val="0"/>
              </w:rPr>
              <w:t xml:space="preserve">CAN – Comunidad Andina de Naciones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D">
            <w:pPr>
              <w:jc w:val="center"/>
              <w:rPr>
                <w:rFonts w:ascii="Garamond" w:cs="Garamond" w:eastAsia="Garamond" w:hAnsi="Garamond"/>
              </w:rPr>
            </w:pPr>
            <w:r w:rsidDel="00000000" w:rsidR="00000000" w:rsidRPr="00000000">
              <w:rPr>
                <w:rFonts w:ascii="Garamond" w:cs="Garamond" w:eastAsia="Garamond" w:hAnsi="Garamond"/>
                <w:rtl w:val="0"/>
              </w:rPr>
              <w:t xml:space="preserve">SI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E">
            <w:pPr>
              <w:jc w:val="center"/>
              <w:rPr>
                <w:rFonts w:ascii="Garamond" w:cs="Garamond" w:eastAsia="Garamond" w:hAnsi="Garamond"/>
              </w:rPr>
            </w:pPr>
            <w:r w:rsidDel="00000000" w:rsidR="00000000" w:rsidRPr="00000000">
              <w:rPr>
                <w:rFonts w:ascii="Garamond" w:cs="Garamond" w:eastAsia="Garamond" w:hAnsi="Garamond"/>
                <w:rtl w:val="0"/>
              </w:rPr>
              <w:t xml:space="preserve">SI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F">
            <w:pPr>
              <w:jc w:val="center"/>
              <w:rPr>
                <w:rFonts w:ascii="Garamond" w:cs="Garamond" w:eastAsia="Garamond" w:hAnsi="Garamond"/>
              </w:rPr>
            </w:pPr>
            <w:r w:rsidDel="00000000" w:rsidR="00000000" w:rsidRPr="00000000">
              <w:rPr>
                <w:rFonts w:ascii="Garamond" w:cs="Garamond" w:eastAsia="Garamond" w:hAnsi="Garamond"/>
                <w:rtl w:val="0"/>
              </w:rPr>
              <w:t xml:space="preserve">NO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80">
            <w:pPr>
              <w:jc w:val="center"/>
              <w:rPr>
                <w:rFonts w:ascii="Garamond" w:cs="Garamond" w:eastAsia="Garamond" w:hAnsi="Garamond"/>
              </w:rPr>
            </w:pPr>
            <w:r w:rsidDel="00000000" w:rsidR="00000000" w:rsidRPr="00000000">
              <w:rPr>
                <w:rFonts w:ascii="Garamond" w:cs="Garamond" w:eastAsia="Garamond" w:hAnsi="Garamond"/>
                <w:rtl w:val="0"/>
              </w:rPr>
              <w:t xml:space="preserve">SI</w:t>
            </w:r>
          </w:p>
        </w:tc>
      </w:tr>
      <w:tr>
        <w:trPr>
          <w:cantSplit w:val="0"/>
          <w:trHeight w:val="80"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81">
            <w:pPr>
              <w:jc w:val="both"/>
              <w:rPr>
                <w:rFonts w:ascii="Garamond" w:cs="Garamond" w:eastAsia="Garamond" w:hAnsi="Garamond"/>
              </w:rPr>
            </w:pPr>
            <w:r w:rsidDel="00000000" w:rsidR="00000000" w:rsidRPr="00000000">
              <w:rPr>
                <w:rFonts w:ascii="Garamond" w:cs="Garamond" w:eastAsia="Garamond" w:hAnsi="Garamond"/>
                <w:rtl w:val="0"/>
              </w:rPr>
              <w:t xml:space="preserve">Israel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83">
            <w:pPr>
              <w:jc w:val="center"/>
              <w:rPr>
                <w:rFonts w:ascii="Garamond" w:cs="Garamond" w:eastAsia="Garamond" w:hAnsi="Garamond"/>
              </w:rPr>
            </w:pPr>
            <w:r w:rsidDel="00000000" w:rsidR="00000000" w:rsidRPr="00000000">
              <w:rPr>
                <w:rFonts w:ascii="Garamond" w:cs="Garamond" w:eastAsia="Garamond" w:hAnsi="Garamond"/>
                <w:rtl w:val="0"/>
              </w:rPr>
              <w:t xml:space="preserve">SI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84">
            <w:pPr>
              <w:jc w:val="center"/>
              <w:rPr>
                <w:rFonts w:ascii="Garamond" w:cs="Garamond" w:eastAsia="Garamond" w:hAnsi="Garamond"/>
              </w:rPr>
            </w:pPr>
            <w:r w:rsidDel="00000000" w:rsidR="00000000" w:rsidRPr="00000000">
              <w:rPr>
                <w:rFonts w:ascii="Garamond" w:cs="Garamond" w:eastAsia="Garamond" w:hAnsi="Garamond"/>
                <w:rtl w:val="0"/>
              </w:rPr>
              <w:t xml:space="preserve">NO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85">
            <w:pPr>
              <w:jc w:val="center"/>
              <w:rPr>
                <w:rFonts w:ascii="Garamond" w:cs="Garamond" w:eastAsia="Garamond" w:hAnsi="Garamond"/>
              </w:rPr>
            </w:pPr>
            <w:r w:rsidDel="00000000" w:rsidR="00000000" w:rsidRPr="00000000">
              <w:rPr>
                <w:rFonts w:ascii="Garamond" w:cs="Garamond" w:eastAsia="Garamond" w:hAnsi="Garamond"/>
                <w:rtl w:val="0"/>
              </w:rPr>
              <w:t xml:space="preserve">N/A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86">
            <w:pPr>
              <w:jc w:val="center"/>
              <w:rPr>
                <w:rFonts w:ascii="Garamond" w:cs="Garamond" w:eastAsia="Garamond" w:hAnsi="Garamond"/>
              </w:rPr>
            </w:pPr>
            <w:r w:rsidDel="00000000" w:rsidR="00000000" w:rsidRPr="00000000">
              <w:rPr>
                <w:rFonts w:ascii="Garamond" w:cs="Garamond" w:eastAsia="Garamond" w:hAnsi="Garamond"/>
                <w:rtl w:val="0"/>
              </w:rPr>
              <w:t xml:space="preserve">NO</w:t>
            </w:r>
          </w:p>
        </w:tc>
      </w:tr>
    </w:tbl>
    <w:p w:rsidR="00000000" w:rsidDel="00000000" w:rsidP="00000000" w:rsidRDefault="00000000" w:rsidRPr="00000000" w14:paraId="00000587">
      <w:pPr>
        <w:spacing w:before="270" w:line="233" w:lineRule="auto"/>
        <w:jc w:val="both"/>
        <w:rPr>
          <w:rFonts w:ascii="Garamond" w:cs="Garamond" w:eastAsia="Garamond" w:hAnsi="Garamond"/>
        </w:rPr>
      </w:pPr>
      <w:r w:rsidDel="00000000" w:rsidR="00000000" w:rsidRPr="00000000">
        <w:rPr>
          <w:rFonts w:ascii="Garamond" w:cs="Garamond" w:eastAsia="Garamond" w:hAnsi="Garamond"/>
          <w:rtl w:val="0"/>
        </w:rPr>
        <w:t xml:space="preserve">De conformidad con el análisis anterior se concluye que el presente proceso de selección le es aplicable el Acuerdo comercial: Triángulo Norte (Salvador y Guatemala) y la Comunidad Andina de Naciones.</w:t>
      </w:r>
    </w:p>
    <w:p w:rsidR="00000000" w:rsidDel="00000000" w:rsidP="00000000" w:rsidRDefault="00000000" w:rsidRPr="00000000" w14:paraId="00000588">
      <w:pPr>
        <w:jc w:val="both"/>
        <w:rPr>
          <w:rFonts w:ascii="Garamond" w:cs="Garamond" w:eastAsia="Garamond" w:hAnsi="Garamond"/>
        </w:rPr>
      </w:pPr>
      <w:r w:rsidDel="00000000" w:rsidR="00000000" w:rsidRPr="00000000">
        <w:rPr>
          <w:rtl w:val="0"/>
        </w:rPr>
      </w:r>
    </w:p>
    <w:tbl>
      <w:tblPr>
        <w:tblStyle w:val="Table26"/>
        <w:tblW w:w="9378.0" w:type="dxa"/>
        <w:jc w:val="center"/>
        <w:tblLayout w:type="fixed"/>
        <w:tblLook w:val="0000"/>
      </w:tblPr>
      <w:tblGrid>
        <w:gridCol w:w="9378"/>
        <w:tblGridChange w:id="0">
          <w:tblGrid>
            <w:gridCol w:w="9378"/>
          </w:tblGrid>
        </w:tblGridChange>
      </w:tblGrid>
      <w:tr>
        <w:trPr>
          <w:cantSplit w:val="0"/>
          <w:trHeight w:val="27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89">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9. CONDICIONES GENERALES DEL CONTRATO</w:t>
            </w:r>
            <w:r w:rsidDel="00000000" w:rsidR="00000000" w:rsidRPr="00000000">
              <w:rPr>
                <w:rtl w:val="0"/>
              </w:rPr>
            </w:r>
          </w:p>
        </w:tc>
      </w:tr>
    </w:tbl>
    <w:p w:rsidR="00000000" w:rsidDel="00000000" w:rsidP="00000000" w:rsidRDefault="00000000" w:rsidRPr="00000000" w14:paraId="0000058A">
      <w:pPr>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58B">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9.1 PLAZO</w:t>
      </w:r>
      <w:r w:rsidDel="00000000" w:rsidR="00000000" w:rsidRPr="00000000">
        <w:rPr>
          <w:rtl w:val="0"/>
        </w:rPr>
      </w:r>
    </w:p>
    <w:p w:rsidR="00000000" w:rsidDel="00000000" w:rsidP="00000000" w:rsidRDefault="00000000" w:rsidRPr="00000000" w14:paraId="0000058C">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58D">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El plazo del contrato es de seis (06) meses a partir del acta de inicio del presente contrato. </w:t>
      </w:r>
    </w:p>
    <w:p w:rsidR="00000000" w:rsidDel="00000000" w:rsidP="00000000" w:rsidRDefault="00000000" w:rsidRPr="00000000" w14:paraId="0000058E">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58F">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9.2 VALOR </w:t>
      </w:r>
      <w:r w:rsidDel="00000000" w:rsidR="00000000" w:rsidRPr="00000000">
        <w:rPr>
          <w:rtl w:val="0"/>
        </w:rPr>
      </w:r>
    </w:p>
    <w:p w:rsidR="00000000" w:rsidDel="00000000" w:rsidP="00000000" w:rsidRDefault="00000000" w:rsidRPr="00000000" w14:paraId="00000590">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591">
      <w:pPr>
        <w:jc w:val="both"/>
        <w:rPr>
          <w:rFonts w:ascii="Garamond" w:cs="Garamond" w:eastAsia="Garamond" w:hAnsi="Garamond"/>
        </w:rPr>
      </w:pPr>
      <w:bookmarkStart w:colFirst="0" w:colLast="0" w:name="_heading=h.lb3srvwdjt61" w:id="21"/>
      <w:bookmarkEnd w:id="21"/>
      <w:r w:rsidDel="00000000" w:rsidR="00000000" w:rsidRPr="00000000">
        <w:rPr>
          <w:rFonts w:ascii="Garamond" w:cs="Garamond" w:eastAsia="Garamond" w:hAnsi="Garamond"/>
          <w:rtl w:val="0"/>
        </w:rPr>
        <w:t xml:space="preserve">El valor del contrato corresponderá al valor del presupuesto oficial, para ejecutarse a monto agotable con base en los valores unitarios de la oferta ganadora.  La diferencia entre el valor de la oferta ganadora y el presupuesto oficial podrá ser utilizado en talento humano o la adquisición de insumos necesarios para la ejecución del proyecto, en caso de ser ítems no previstos se debe ceñir al trámite establecido en el anexo técnico.</w:t>
      </w:r>
    </w:p>
    <w:p w:rsidR="00000000" w:rsidDel="00000000" w:rsidP="00000000" w:rsidRDefault="00000000" w:rsidRPr="00000000" w14:paraId="00000592">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593">
      <w:pPr>
        <w:jc w:val="both"/>
        <w:rPr>
          <w:rFonts w:ascii="Garamond" w:cs="Garamond" w:eastAsia="Garamond" w:hAnsi="Garamond"/>
          <w:color w:val="ff0000"/>
        </w:rPr>
      </w:pPr>
      <w:r w:rsidDel="00000000" w:rsidR="00000000" w:rsidRPr="00000000">
        <w:rPr>
          <w:rFonts w:ascii="Garamond" w:cs="Garamond" w:eastAsia="Garamond" w:hAnsi="Garamond"/>
          <w:rtl w:val="0"/>
        </w:rPr>
        <w:t xml:space="preserve"> </w:t>
      </w:r>
      <w:r w:rsidDel="00000000" w:rsidR="00000000" w:rsidRPr="00000000">
        <w:rPr>
          <w:rFonts w:ascii="Garamond" w:cs="Garamond" w:eastAsia="Garamond" w:hAnsi="Garamond"/>
          <w:b w:val="1"/>
          <w:bCs w:val="1"/>
          <w:rtl w:val="0"/>
        </w:rPr>
        <w:t xml:space="preserve">9.3 FORMA DE PAGO</w:t>
      </w:r>
      <w:r w:rsidDel="00000000" w:rsidR="00000000" w:rsidRPr="00000000">
        <w:rPr>
          <w:rtl w:val="0"/>
        </w:rPr>
      </w:r>
    </w:p>
    <w:p w:rsidR="00000000" w:rsidDel="00000000" w:rsidP="00000000" w:rsidRDefault="00000000" w:rsidRPr="00000000" w14:paraId="00000594">
      <w:pPr>
        <w:spacing w:before="240" w:line="276" w:lineRule="auto"/>
        <w:jc w:val="both"/>
        <w:rPr>
          <w:rFonts w:ascii="Garamond" w:cs="Garamond" w:eastAsia="Garamond" w:hAnsi="Garamond"/>
        </w:rPr>
      </w:pPr>
      <w:bookmarkStart w:colFirst="0" w:colLast="0" w:name="_heading=h.8erxvevjkyea" w:id="22"/>
      <w:bookmarkEnd w:id="22"/>
      <w:r w:rsidDel="00000000" w:rsidR="00000000" w:rsidRPr="00000000">
        <w:rPr>
          <w:rFonts w:ascii="Garamond" w:cs="Garamond" w:eastAsia="Garamond" w:hAnsi="Garamond"/>
          <w:rtl w:val="0"/>
        </w:rPr>
        <w:t xml:space="preserve">El valor del contrato se pagará en función de los desembolsos que se detallan a continuación:</w:t>
      </w:r>
    </w:p>
    <w:p w:rsidR="00000000" w:rsidDel="00000000" w:rsidP="00000000" w:rsidRDefault="00000000" w:rsidRPr="00000000" w14:paraId="00000595">
      <w:pPr>
        <w:pBdr>
          <w:top w:space="0" w:sz="0" w:val="nil"/>
          <w:left w:space="0" w:sz="0" w:val="nil"/>
          <w:bottom w:space="0" w:sz="0" w:val="nil"/>
          <w:right w:space="0" w:sz="0" w:val="nil"/>
          <w:between w:space="0" w:sz="0" w:val="nil"/>
        </w:pBdr>
        <w:spacing w:after="240" w:before="240" w:lineRule="auto"/>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El valor del contrato será pagado por el Fondo de Desarrollo Local de San Cristóbal (FDLSC) mediante desembolsos parciales, de acuerdo con el avance en la ejecución de las actividades contractuales, conforme a lo establecido en el anexo técnico, el plan de trabajo y el cronograma de actividades aprobado.</w:t>
      </w:r>
    </w:p>
    <w:p w:rsidR="00000000" w:rsidDel="00000000" w:rsidP="00000000" w:rsidRDefault="00000000" w:rsidRPr="00000000" w14:paraId="00000596">
      <w:pPr>
        <w:pBdr>
          <w:top w:space="0" w:sz="0" w:val="nil"/>
          <w:left w:space="0" w:sz="0" w:val="nil"/>
          <w:bottom w:space="0" w:sz="0" w:val="nil"/>
          <w:right w:space="0" w:sz="0" w:val="nil"/>
          <w:between w:space="0" w:sz="0" w:val="nil"/>
        </w:pBdr>
        <w:spacing w:after="240" w:before="240" w:lineRule="auto"/>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Cada desembolso estará condicionado al cumplimiento de los porcentajes de ejecución establecidos y a la aprobación previa por parte del supervisor del contrato y/o apoyo a la supervisión del FDLSC, así como al cumplimiento de los requisitos administrativos y financieros correspondientes.</w:t>
      </w:r>
    </w:p>
    <w:p w:rsidR="00000000" w:rsidDel="00000000" w:rsidP="00000000" w:rsidRDefault="00000000" w:rsidRPr="00000000" w14:paraId="00000597">
      <w:pPr>
        <w:pBdr>
          <w:top w:space="0" w:sz="0" w:val="nil"/>
          <w:left w:space="0" w:sz="0" w:val="nil"/>
          <w:bottom w:space="0" w:sz="0" w:val="nil"/>
          <w:right w:space="0" w:sz="0" w:val="nil"/>
          <w:between w:space="0" w:sz="0" w:val="nil"/>
        </w:pBdr>
        <w:spacing w:after="240" w:before="240" w:lineRule="auto"/>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Los pagos se realizarán de la siguiente manera:</w:t>
      </w:r>
    </w:p>
    <w:p w:rsidR="00000000" w:rsidDel="00000000" w:rsidP="00000000" w:rsidRDefault="00000000" w:rsidRPr="00000000" w14:paraId="00000598">
      <w:pPr>
        <w:pBdr>
          <w:top w:space="0" w:sz="0" w:val="nil"/>
          <w:left w:space="0" w:sz="0" w:val="nil"/>
          <w:bottom w:space="0" w:sz="0" w:val="nil"/>
          <w:right w:space="0" w:sz="0" w:val="nil"/>
          <w:between w:space="0" w:sz="0" w:val="nil"/>
        </w:pBdr>
        <w:spacing w:after="240" w:before="240" w:lineRule="auto"/>
        <w:jc w:val="both"/>
        <w:rPr>
          <w:rFonts w:ascii="Garamond" w:cs="Garamond" w:eastAsia="Garamond" w:hAnsi="Garamond"/>
          <w:color w:val="000000"/>
        </w:rPr>
      </w:pPr>
      <w:r w:rsidDel="00000000" w:rsidR="00000000" w:rsidRPr="00000000">
        <w:rPr>
          <w:rFonts w:ascii="Garamond" w:cs="Garamond" w:eastAsia="Garamond" w:hAnsi="Garamond"/>
          <w:b w:val="1"/>
          <w:bCs w:val="1"/>
          <w:color w:val="000000"/>
          <w:rtl w:val="0"/>
        </w:rPr>
        <w:t xml:space="preserve">I. Primer desembolso</w:t>
      </w:r>
      <w:r w:rsidDel="00000000" w:rsidR="00000000" w:rsidRPr="00000000">
        <w:rPr>
          <w:rtl w:val="0"/>
        </w:rPr>
      </w:r>
    </w:p>
    <w:p w:rsidR="00000000" w:rsidDel="00000000" w:rsidP="00000000" w:rsidRDefault="00000000" w:rsidRPr="00000000" w14:paraId="00000599">
      <w:pPr>
        <w:pBdr>
          <w:top w:space="0" w:sz="0" w:val="nil"/>
          <w:left w:space="0" w:sz="0" w:val="nil"/>
          <w:bottom w:space="0" w:sz="0" w:val="nil"/>
          <w:right w:space="0" w:sz="0" w:val="nil"/>
          <w:between w:space="0" w:sz="0" w:val="nil"/>
        </w:pBdr>
        <w:spacing w:after="240" w:before="240" w:lineRule="auto"/>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Equivalente al cinco por ciento (5%) del valor total del contrato, contra el cumplimiento del diez por ciento (10%) de avance en la implementación de las actividades contractuales descritas en el anexo técnico y el plan de trabajo.</w:t>
      </w:r>
    </w:p>
    <w:p w:rsidR="00000000" w:rsidDel="00000000" w:rsidP="00000000" w:rsidRDefault="00000000" w:rsidRPr="00000000" w14:paraId="0000059A">
      <w:pPr>
        <w:pBdr>
          <w:top w:space="0" w:sz="0" w:val="nil"/>
          <w:left w:space="0" w:sz="0" w:val="nil"/>
          <w:bottom w:space="0" w:sz="0" w:val="nil"/>
          <w:right w:space="0" w:sz="0" w:val="nil"/>
          <w:between w:space="0" w:sz="0" w:val="nil"/>
        </w:pBdr>
        <w:spacing w:after="240" w:before="240" w:lineRule="auto"/>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Este desembolso incluye la verificación de los productos iniciales del proyecto y la aprobación de los informes de gestión correspondientes.</w:t>
      </w:r>
    </w:p>
    <w:p w:rsidR="00000000" w:rsidDel="00000000" w:rsidP="00000000" w:rsidRDefault="00000000" w:rsidRPr="00000000" w14:paraId="0000059B">
      <w:pPr>
        <w:pStyle w:val="Heading3"/>
        <w:jc w:val="both"/>
        <w:rPr>
          <w:rFonts w:ascii="Garamond" w:cs="Garamond" w:eastAsia="Garamond" w:hAnsi="Garamond"/>
          <w:sz w:val="24"/>
          <w:szCs w:val="24"/>
        </w:rPr>
      </w:pPr>
      <w:r w:rsidDel="00000000" w:rsidR="00000000" w:rsidRPr="00000000">
        <w:rPr>
          <w:rFonts w:ascii="Garamond" w:cs="Garamond" w:eastAsia="Garamond" w:hAnsi="Garamond"/>
          <w:color w:val="000000"/>
          <w:sz w:val="24"/>
          <w:szCs w:val="24"/>
          <w:rtl w:val="0"/>
        </w:rPr>
        <w:t xml:space="preserve">Documentos requeridos para este pago:</w:t>
      </w:r>
      <w:r w:rsidDel="00000000" w:rsidR="00000000" w:rsidRPr="00000000">
        <w:rPr>
          <w:rtl w:val="0"/>
        </w:rPr>
      </w:r>
    </w:p>
    <w:p w:rsidR="00000000" w:rsidDel="00000000" w:rsidP="00000000" w:rsidRDefault="00000000" w:rsidRPr="00000000" w14:paraId="0000059C">
      <w:pPr>
        <w:widowControl w:val="1"/>
        <w:numPr>
          <w:ilvl w:val="0"/>
          <w:numId w:val="27"/>
        </w:numPr>
        <w:pBdr>
          <w:top w:space="0" w:sz="0" w:val="nil"/>
          <w:left w:space="0" w:sz="0" w:val="nil"/>
          <w:bottom w:space="0" w:sz="0" w:val="nil"/>
          <w:right w:space="0" w:sz="0" w:val="nil"/>
          <w:between w:space="0" w:sz="0" w:val="nil"/>
        </w:pBdr>
        <w:spacing w:before="240" w:lineRule="auto"/>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Acta de inicio del contrato debidamente firmada.</w:t>
      </w:r>
    </w:p>
    <w:p w:rsidR="00000000" w:rsidDel="00000000" w:rsidP="00000000" w:rsidRDefault="00000000" w:rsidRPr="00000000" w14:paraId="0000059D">
      <w:pPr>
        <w:widowControl w:val="1"/>
        <w:numPr>
          <w:ilvl w:val="0"/>
          <w:numId w:val="27"/>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Instalación formal del Comité Técnico de Seguimiento.</w:t>
      </w:r>
    </w:p>
    <w:p w:rsidR="00000000" w:rsidDel="00000000" w:rsidP="00000000" w:rsidRDefault="00000000" w:rsidRPr="00000000" w14:paraId="0000059E">
      <w:pPr>
        <w:widowControl w:val="1"/>
        <w:numPr>
          <w:ilvl w:val="0"/>
          <w:numId w:val="27"/>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Presentación del talento humano vinculado al proyecto.</w:t>
      </w:r>
    </w:p>
    <w:p w:rsidR="00000000" w:rsidDel="00000000" w:rsidP="00000000" w:rsidRDefault="00000000" w:rsidRPr="00000000" w14:paraId="0000059F">
      <w:pPr>
        <w:widowControl w:val="1"/>
        <w:numPr>
          <w:ilvl w:val="0"/>
          <w:numId w:val="27"/>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Elaboración y presentación de la proyección físico-financiera expresada en porcentaje.</w:t>
      </w:r>
    </w:p>
    <w:p w:rsidR="00000000" w:rsidDel="00000000" w:rsidP="00000000" w:rsidRDefault="00000000" w:rsidRPr="00000000" w14:paraId="000005A0">
      <w:pPr>
        <w:widowControl w:val="1"/>
        <w:numPr>
          <w:ilvl w:val="0"/>
          <w:numId w:val="27"/>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Presentación del plan de trabajo y cronograma general del proyecto.</w:t>
      </w:r>
    </w:p>
    <w:p w:rsidR="00000000" w:rsidDel="00000000" w:rsidP="00000000" w:rsidRDefault="00000000" w:rsidRPr="00000000" w14:paraId="000005A1">
      <w:pPr>
        <w:widowControl w:val="1"/>
        <w:numPr>
          <w:ilvl w:val="0"/>
          <w:numId w:val="27"/>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Presentación en PowerPoint correspondiente a la socialización del proyecto ante la comunidad y ante la JAL, con sus respectivas actas de evidencia, listados de asistencia y registros fotográficos.</w:t>
      </w:r>
    </w:p>
    <w:p w:rsidR="00000000" w:rsidDel="00000000" w:rsidP="00000000" w:rsidRDefault="00000000" w:rsidRPr="00000000" w14:paraId="000005A2">
      <w:pPr>
        <w:widowControl w:val="1"/>
        <w:numPr>
          <w:ilvl w:val="0"/>
          <w:numId w:val="27"/>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Diseño y socialización de las piezas comunicativas correspondientes a la fase de inscripción de todos los componentes del proyecto.</w:t>
      </w:r>
    </w:p>
    <w:p w:rsidR="00000000" w:rsidDel="00000000" w:rsidP="00000000" w:rsidRDefault="00000000" w:rsidRPr="00000000" w14:paraId="000005A3">
      <w:pPr>
        <w:widowControl w:val="1"/>
        <w:numPr>
          <w:ilvl w:val="0"/>
          <w:numId w:val="27"/>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Actas de aprobación de las piezas comunicativas por parte de la Oficina de Prensa y Comunicaciones del FDLSC.</w:t>
      </w:r>
    </w:p>
    <w:p w:rsidR="00000000" w:rsidDel="00000000" w:rsidP="00000000" w:rsidRDefault="00000000" w:rsidRPr="00000000" w14:paraId="000005A4">
      <w:pPr>
        <w:widowControl w:val="1"/>
        <w:numPr>
          <w:ilvl w:val="0"/>
          <w:numId w:val="27"/>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Informe de actividades con evidencia documental y registros fotográficos, acompañado de la proyección físico-financiera expresada en porcentaje.</w:t>
      </w:r>
    </w:p>
    <w:p w:rsidR="00000000" w:rsidDel="00000000" w:rsidP="00000000" w:rsidRDefault="00000000" w:rsidRPr="00000000" w14:paraId="000005A5">
      <w:pPr>
        <w:widowControl w:val="1"/>
        <w:numPr>
          <w:ilvl w:val="0"/>
          <w:numId w:val="27"/>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Certificación de cumplimiento expedida por el supervisor del contrato.</w:t>
        <w:br w:type="textWrapping"/>
      </w:r>
    </w:p>
    <w:p w:rsidR="00000000" w:rsidDel="00000000" w:rsidP="00000000" w:rsidRDefault="00000000" w:rsidRPr="00000000" w14:paraId="000005A6">
      <w:pPr>
        <w:widowControl w:val="1"/>
        <w:numPr>
          <w:ilvl w:val="0"/>
          <w:numId w:val="27"/>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Evidencia de pago de seguridad social y parafiscales del talento humano vinculado al proyecto.</w:t>
      </w:r>
    </w:p>
    <w:p w:rsidR="00000000" w:rsidDel="00000000" w:rsidP="00000000" w:rsidRDefault="00000000" w:rsidRPr="00000000" w14:paraId="000005A7">
      <w:pPr>
        <w:widowControl w:val="1"/>
        <w:numPr>
          <w:ilvl w:val="0"/>
          <w:numId w:val="27"/>
        </w:numPr>
        <w:pBdr>
          <w:top w:space="0" w:sz="0" w:val="nil"/>
          <w:left w:space="0" w:sz="0" w:val="nil"/>
          <w:bottom w:space="0" w:sz="0" w:val="nil"/>
          <w:right w:space="0" w:sz="0" w:val="nil"/>
          <w:between w:space="0" w:sz="0" w:val="nil"/>
        </w:pBdr>
        <w:spacing w:after="240" w:lineRule="auto"/>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Sistematización de los informes y soportes asociados al pago, debidamente cargados en la plataforma SECOP y aprobados por el FDLSC.</w:t>
      </w:r>
    </w:p>
    <w:p w:rsidR="00000000" w:rsidDel="00000000" w:rsidP="00000000" w:rsidRDefault="00000000" w:rsidRPr="00000000" w14:paraId="000005A8">
      <w:pPr>
        <w:pBdr>
          <w:top w:space="0" w:sz="0" w:val="nil"/>
          <w:left w:space="0" w:sz="0" w:val="nil"/>
          <w:bottom w:space="0" w:sz="0" w:val="nil"/>
          <w:right w:space="0" w:sz="0" w:val="nil"/>
          <w:between w:space="0" w:sz="0" w:val="nil"/>
        </w:pBdr>
        <w:spacing w:after="240" w:before="240" w:lineRule="auto"/>
        <w:jc w:val="both"/>
        <w:rPr>
          <w:rFonts w:ascii="Garamond" w:cs="Garamond" w:eastAsia="Garamond" w:hAnsi="Garamond"/>
          <w:color w:val="000000"/>
        </w:rPr>
      </w:pPr>
      <w:r w:rsidDel="00000000" w:rsidR="00000000" w:rsidRPr="00000000">
        <w:rPr>
          <w:rFonts w:ascii="Garamond" w:cs="Garamond" w:eastAsia="Garamond" w:hAnsi="Garamond"/>
          <w:b w:val="1"/>
          <w:bCs w:val="1"/>
          <w:color w:val="000000"/>
          <w:rtl w:val="0"/>
        </w:rPr>
        <w:t xml:space="preserve">II. Segundo desembolso</w:t>
      </w:r>
      <w:r w:rsidDel="00000000" w:rsidR="00000000" w:rsidRPr="00000000">
        <w:rPr>
          <w:rtl w:val="0"/>
        </w:rPr>
      </w:r>
    </w:p>
    <w:p w:rsidR="00000000" w:rsidDel="00000000" w:rsidP="00000000" w:rsidRDefault="00000000" w:rsidRPr="00000000" w14:paraId="000005A9">
      <w:pPr>
        <w:pBdr>
          <w:top w:space="0" w:sz="0" w:val="nil"/>
          <w:left w:space="0" w:sz="0" w:val="nil"/>
          <w:bottom w:space="0" w:sz="0" w:val="nil"/>
          <w:right w:space="0" w:sz="0" w:val="nil"/>
          <w:between w:space="0" w:sz="0" w:val="nil"/>
        </w:pBdr>
        <w:spacing w:after="240" w:before="240" w:lineRule="auto"/>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Equivalente al diez por ciento (10%) del valor total del contrato, contra el cumplimiento del veinte por ciento (20%) de avance en la ejecución de las actividades de los diferentes componentes del proyecto.</w:t>
      </w:r>
    </w:p>
    <w:p w:rsidR="00000000" w:rsidDel="00000000" w:rsidP="00000000" w:rsidRDefault="00000000" w:rsidRPr="00000000" w14:paraId="000005AA">
      <w:pPr>
        <w:pStyle w:val="Heading3"/>
        <w:jc w:val="both"/>
        <w:rPr>
          <w:rFonts w:ascii="Garamond" w:cs="Garamond" w:eastAsia="Garamond" w:hAnsi="Garamond"/>
          <w:sz w:val="24"/>
          <w:szCs w:val="24"/>
        </w:rPr>
      </w:pPr>
      <w:r w:rsidDel="00000000" w:rsidR="00000000" w:rsidRPr="00000000">
        <w:rPr>
          <w:rFonts w:ascii="Garamond" w:cs="Garamond" w:eastAsia="Garamond" w:hAnsi="Garamond"/>
          <w:color w:val="000000"/>
          <w:sz w:val="24"/>
          <w:szCs w:val="24"/>
          <w:rtl w:val="0"/>
        </w:rPr>
        <w:t xml:space="preserve">Documentos requeridos para este pago:</w:t>
      </w:r>
      <w:r w:rsidDel="00000000" w:rsidR="00000000" w:rsidRPr="00000000">
        <w:rPr>
          <w:rtl w:val="0"/>
        </w:rPr>
      </w:r>
    </w:p>
    <w:p w:rsidR="00000000" w:rsidDel="00000000" w:rsidP="00000000" w:rsidRDefault="00000000" w:rsidRPr="00000000" w14:paraId="000005AB">
      <w:pPr>
        <w:widowControl w:val="1"/>
        <w:numPr>
          <w:ilvl w:val="0"/>
          <w:numId w:val="28"/>
        </w:numPr>
        <w:pBdr>
          <w:top w:space="0" w:sz="0" w:val="nil"/>
          <w:left w:space="0" w:sz="0" w:val="nil"/>
          <w:bottom w:space="0" w:sz="0" w:val="nil"/>
          <w:right w:space="0" w:sz="0" w:val="nil"/>
          <w:between w:space="0" w:sz="0" w:val="nil"/>
        </w:pBdr>
        <w:spacing w:before="240" w:lineRule="auto"/>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Informe de actividades con evidencia documental y registro fotográfico, acompañado de la proyección físico-financiera expresada en porcentaje, aprobado por el apoyo a la supervisión y el veedor designado mediante resolución.</w:t>
      </w:r>
    </w:p>
    <w:p w:rsidR="00000000" w:rsidDel="00000000" w:rsidP="00000000" w:rsidRDefault="00000000" w:rsidRPr="00000000" w14:paraId="000005AC">
      <w:pPr>
        <w:widowControl w:val="1"/>
        <w:numPr>
          <w:ilvl w:val="0"/>
          <w:numId w:val="28"/>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Consolidación de la base de datos de participantes, clasificada por género, grupo etario, grupo étnico y condición de población vulnerable, respaldada con listados de asistencia escaneados que contengan la información completa de los beneficiarios.</w:t>
      </w:r>
    </w:p>
    <w:p w:rsidR="00000000" w:rsidDel="00000000" w:rsidP="00000000" w:rsidRDefault="00000000" w:rsidRPr="00000000" w14:paraId="000005AD">
      <w:pPr>
        <w:widowControl w:val="1"/>
        <w:numPr>
          <w:ilvl w:val="0"/>
          <w:numId w:val="28"/>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Actas de gestión correspondientes a reuniones, encuentros, comités, mesas de trabajo u otros espacios de articulación.</w:t>
      </w:r>
    </w:p>
    <w:p w:rsidR="00000000" w:rsidDel="00000000" w:rsidP="00000000" w:rsidRDefault="00000000" w:rsidRPr="00000000" w14:paraId="000005AE">
      <w:pPr>
        <w:widowControl w:val="1"/>
        <w:numPr>
          <w:ilvl w:val="0"/>
          <w:numId w:val="28"/>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Certificación de cumplimiento expedida por el supervisor del contrato.</w:t>
      </w:r>
    </w:p>
    <w:p w:rsidR="00000000" w:rsidDel="00000000" w:rsidP="00000000" w:rsidRDefault="00000000" w:rsidRPr="00000000" w14:paraId="000005AF">
      <w:pPr>
        <w:widowControl w:val="1"/>
        <w:numPr>
          <w:ilvl w:val="0"/>
          <w:numId w:val="28"/>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Evidencia de pago de seguridad social y parafiscales del talento humano.</w:t>
      </w:r>
    </w:p>
    <w:p w:rsidR="00000000" w:rsidDel="00000000" w:rsidP="00000000" w:rsidRDefault="00000000" w:rsidRPr="00000000" w14:paraId="000005B0">
      <w:pPr>
        <w:widowControl w:val="1"/>
        <w:numPr>
          <w:ilvl w:val="0"/>
          <w:numId w:val="28"/>
        </w:numPr>
        <w:pBdr>
          <w:top w:space="0" w:sz="0" w:val="nil"/>
          <w:left w:space="0" w:sz="0" w:val="nil"/>
          <w:bottom w:space="0" w:sz="0" w:val="nil"/>
          <w:right w:space="0" w:sz="0" w:val="nil"/>
          <w:between w:space="0" w:sz="0" w:val="nil"/>
        </w:pBdr>
        <w:spacing w:after="240" w:lineRule="auto"/>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Sistematización de los informes y soportes asociados al pago, debidamente cargados en SECOP y aprobados por el FDLSC.</w:t>
        <w:br w:type="textWrapping"/>
        <w:br w:type="textWrapping"/>
      </w:r>
    </w:p>
    <w:p w:rsidR="00000000" w:rsidDel="00000000" w:rsidP="00000000" w:rsidRDefault="00000000" w:rsidRPr="00000000" w14:paraId="000005B1">
      <w:pPr>
        <w:pBdr>
          <w:top w:space="0" w:sz="0" w:val="nil"/>
          <w:left w:space="0" w:sz="0" w:val="nil"/>
          <w:bottom w:space="0" w:sz="0" w:val="nil"/>
          <w:right w:space="0" w:sz="0" w:val="nil"/>
          <w:between w:space="0" w:sz="0" w:val="nil"/>
        </w:pBdr>
        <w:spacing w:after="240" w:before="240" w:lineRule="auto"/>
        <w:jc w:val="both"/>
        <w:rPr>
          <w:rFonts w:ascii="Garamond" w:cs="Garamond" w:eastAsia="Garamond" w:hAnsi="Garamond"/>
          <w:color w:val="000000"/>
        </w:rPr>
      </w:pPr>
      <w:r w:rsidDel="00000000" w:rsidR="00000000" w:rsidRPr="00000000">
        <w:rPr>
          <w:rFonts w:ascii="Garamond" w:cs="Garamond" w:eastAsia="Garamond" w:hAnsi="Garamond"/>
          <w:b w:val="1"/>
          <w:bCs w:val="1"/>
          <w:color w:val="000000"/>
          <w:rtl w:val="0"/>
        </w:rPr>
        <w:t xml:space="preserve">III. Tercer desembolso</w:t>
      </w:r>
      <w:r w:rsidDel="00000000" w:rsidR="00000000" w:rsidRPr="00000000">
        <w:rPr>
          <w:rtl w:val="0"/>
        </w:rPr>
      </w:r>
    </w:p>
    <w:p w:rsidR="00000000" w:rsidDel="00000000" w:rsidP="00000000" w:rsidRDefault="00000000" w:rsidRPr="00000000" w14:paraId="000005B2">
      <w:pPr>
        <w:pBdr>
          <w:top w:space="0" w:sz="0" w:val="nil"/>
          <w:left w:space="0" w:sz="0" w:val="nil"/>
          <w:bottom w:space="0" w:sz="0" w:val="nil"/>
          <w:right w:space="0" w:sz="0" w:val="nil"/>
          <w:between w:space="0" w:sz="0" w:val="nil"/>
        </w:pBdr>
        <w:spacing w:after="240" w:before="240" w:lineRule="auto"/>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Equivalente al veinte por ciento (20%) del valor del contrato, contra el cumplimiento del cuarenta por ciento (40%) de avance en la implementación de las actividades contractuales.</w:t>
      </w:r>
    </w:p>
    <w:p w:rsidR="00000000" w:rsidDel="00000000" w:rsidP="00000000" w:rsidRDefault="00000000" w:rsidRPr="00000000" w14:paraId="000005B3">
      <w:pPr>
        <w:pStyle w:val="Heading3"/>
        <w:jc w:val="both"/>
        <w:rPr>
          <w:rFonts w:ascii="Garamond" w:cs="Garamond" w:eastAsia="Garamond" w:hAnsi="Garamond"/>
          <w:sz w:val="24"/>
          <w:szCs w:val="24"/>
        </w:rPr>
      </w:pPr>
      <w:r w:rsidDel="00000000" w:rsidR="00000000" w:rsidRPr="00000000">
        <w:rPr>
          <w:rFonts w:ascii="Garamond" w:cs="Garamond" w:eastAsia="Garamond" w:hAnsi="Garamond"/>
          <w:color w:val="000000"/>
          <w:sz w:val="24"/>
          <w:szCs w:val="24"/>
          <w:rtl w:val="0"/>
        </w:rPr>
        <w:t xml:space="preserve">Documentos requeridos para este pago:</w:t>
      </w:r>
      <w:r w:rsidDel="00000000" w:rsidR="00000000" w:rsidRPr="00000000">
        <w:rPr>
          <w:rtl w:val="0"/>
        </w:rPr>
      </w:r>
    </w:p>
    <w:p w:rsidR="00000000" w:rsidDel="00000000" w:rsidP="00000000" w:rsidRDefault="00000000" w:rsidRPr="00000000" w14:paraId="000005B4">
      <w:pPr>
        <w:widowControl w:val="1"/>
        <w:numPr>
          <w:ilvl w:val="0"/>
          <w:numId w:val="2"/>
        </w:numPr>
        <w:pBdr>
          <w:top w:space="0" w:sz="0" w:val="nil"/>
          <w:left w:space="0" w:sz="0" w:val="nil"/>
          <w:bottom w:space="0" w:sz="0" w:val="nil"/>
          <w:right w:space="0" w:sz="0" w:val="nil"/>
          <w:between w:space="0" w:sz="0" w:val="nil"/>
        </w:pBdr>
        <w:spacing w:before="240" w:lineRule="auto"/>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Evidencia de ejecución del 20 % de las actividades propias de cada componente, conforme a las especificaciones establecidas en cada anexo técnico.</w:t>
      </w:r>
    </w:p>
    <w:p w:rsidR="00000000" w:rsidDel="00000000" w:rsidP="00000000" w:rsidRDefault="00000000" w:rsidRPr="00000000" w14:paraId="000005B5">
      <w:pPr>
        <w:widowControl w:val="1"/>
        <w:numPr>
          <w:ilvl w:val="0"/>
          <w:numId w:val="2"/>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Evidencia de las actividades complementarias establecidas en los anexos técnicos.</w:t>
      </w:r>
    </w:p>
    <w:p w:rsidR="00000000" w:rsidDel="00000000" w:rsidP="00000000" w:rsidRDefault="00000000" w:rsidRPr="00000000" w14:paraId="000005B6">
      <w:pPr>
        <w:widowControl w:val="1"/>
        <w:numPr>
          <w:ilvl w:val="0"/>
          <w:numId w:val="2"/>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Certificación expedida por el supervisor del contrato que evidencie el cumplimiento del avance programado.</w:t>
      </w:r>
    </w:p>
    <w:p w:rsidR="00000000" w:rsidDel="00000000" w:rsidP="00000000" w:rsidRDefault="00000000" w:rsidRPr="00000000" w14:paraId="000005B7">
      <w:pPr>
        <w:widowControl w:val="1"/>
        <w:numPr>
          <w:ilvl w:val="0"/>
          <w:numId w:val="2"/>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Documentos soporte de ejecución de actividades, tales como facturas de proveedores u otros soportes equivalentes.</w:t>
      </w:r>
    </w:p>
    <w:p w:rsidR="00000000" w:rsidDel="00000000" w:rsidP="00000000" w:rsidRDefault="00000000" w:rsidRPr="00000000" w14:paraId="000005B8">
      <w:pPr>
        <w:widowControl w:val="1"/>
        <w:numPr>
          <w:ilvl w:val="0"/>
          <w:numId w:val="2"/>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Informe de actividades con evidencias documentales y registros fotográficos, acompañado de la proyección físico-financiera expresada en porcentaje, aprobado por el apoyo a la supervisión y el veedor designado.</w:t>
      </w:r>
    </w:p>
    <w:p w:rsidR="00000000" w:rsidDel="00000000" w:rsidP="00000000" w:rsidRDefault="00000000" w:rsidRPr="00000000" w14:paraId="000005B9">
      <w:pPr>
        <w:widowControl w:val="1"/>
        <w:numPr>
          <w:ilvl w:val="0"/>
          <w:numId w:val="2"/>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Certificación de cumplimiento.</w:t>
      </w:r>
    </w:p>
    <w:p w:rsidR="00000000" w:rsidDel="00000000" w:rsidP="00000000" w:rsidRDefault="00000000" w:rsidRPr="00000000" w14:paraId="000005BA">
      <w:pPr>
        <w:widowControl w:val="1"/>
        <w:numPr>
          <w:ilvl w:val="0"/>
          <w:numId w:val="2"/>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Evidencia de pago de seguridad social y parafiscales del talento humano.</w:t>
      </w:r>
    </w:p>
    <w:p w:rsidR="00000000" w:rsidDel="00000000" w:rsidP="00000000" w:rsidRDefault="00000000" w:rsidRPr="00000000" w14:paraId="000005BB">
      <w:pPr>
        <w:widowControl w:val="1"/>
        <w:numPr>
          <w:ilvl w:val="0"/>
          <w:numId w:val="2"/>
        </w:numPr>
        <w:pBdr>
          <w:top w:space="0" w:sz="0" w:val="nil"/>
          <w:left w:space="0" w:sz="0" w:val="nil"/>
          <w:bottom w:space="0" w:sz="0" w:val="nil"/>
          <w:right w:space="0" w:sz="0" w:val="nil"/>
          <w:between w:space="0" w:sz="0" w:val="nil"/>
        </w:pBdr>
        <w:spacing w:after="240" w:lineRule="auto"/>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Sistematización de los informes y soportes asociados al pago, cargados en SECOP y aprobados por el FDLSC.</w:t>
      </w:r>
    </w:p>
    <w:p w:rsidR="00000000" w:rsidDel="00000000" w:rsidP="00000000" w:rsidRDefault="00000000" w:rsidRPr="00000000" w14:paraId="000005BC">
      <w:pPr>
        <w:pBdr>
          <w:top w:space="0" w:sz="0" w:val="nil"/>
          <w:left w:space="0" w:sz="0" w:val="nil"/>
          <w:bottom w:space="0" w:sz="0" w:val="nil"/>
          <w:right w:space="0" w:sz="0" w:val="nil"/>
          <w:between w:space="0" w:sz="0" w:val="nil"/>
        </w:pBdr>
        <w:spacing w:after="240" w:before="240" w:lineRule="auto"/>
        <w:jc w:val="both"/>
        <w:rPr>
          <w:rFonts w:ascii="Garamond" w:cs="Garamond" w:eastAsia="Garamond" w:hAnsi="Garamond"/>
          <w:color w:val="000000"/>
        </w:rPr>
      </w:pPr>
      <w:r w:rsidDel="00000000" w:rsidR="00000000" w:rsidRPr="00000000">
        <w:rPr>
          <w:rFonts w:ascii="Garamond" w:cs="Garamond" w:eastAsia="Garamond" w:hAnsi="Garamond"/>
          <w:b w:val="1"/>
          <w:bCs w:val="1"/>
          <w:color w:val="000000"/>
          <w:rtl w:val="0"/>
        </w:rPr>
        <w:t xml:space="preserve">IV. Cuarto desembolso</w:t>
      </w:r>
      <w:r w:rsidDel="00000000" w:rsidR="00000000" w:rsidRPr="00000000">
        <w:rPr>
          <w:rtl w:val="0"/>
        </w:rPr>
      </w:r>
    </w:p>
    <w:p w:rsidR="00000000" w:rsidDel="00000000" w:rsidP="00000000" w:rsidRDefault="00000000" w:rsidRPr="00000000" w14:paraId="000005BD">
      <w:pPr>
        <w:pBdr>
          <w:top w:space="0" w:sz="0" w:val="nil"/>
          <w:left w:space="0" w:sz="0" w:val="nil"/>
          <w:bottom w:space="0" w:sz="0" w:val="nil"/>
          <w:right w:space="0" w:sz="0" w:val="nil"/>
          <w:between w:space="0" w:sz="0" w:val="nil"/>
        </w:pBdr>
        <w:spacing w:after="240" w:before="240" w:lineRule="auto"/>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Equivalente al treinta por ciento (30%) del valor total del contrato, contra la ejecución del sesenta por ciento (60%) del contrato.</w:t>
      </w:r>
    </w:p>
    <w:p w:rsidR="00000000" w:rsidDel="00000000" w:rsidP="00000000" w:rsidRDefault="00000000" w:rsidRPr="00000000" w14:paraId="000005BE">
      <w:pPr>
        <w:pStyle w:val="Heading3"/>
        <w:jc w:val="both"/>
        <w:rPr>
          <w:rFonts w:ascii="Garamond" w:cs="Garamond" w:eastAsia="Garamond" w:hAnsi="Garamond"/>
          <w:sz w:val="24"/>
          <w:szCs w:val="24"/>
        </w:rPr>
      </w:pPr>
      <w:r w:rsidDel="00000000" w:rsidR="00000000" w:rsidRPr="00000000">
        <w:rPr>
          <w:rFonts w:ascii="Garamond" w:cs="Garamond" w:eastAsia="Garamond" w:hAnsi="Garamond"/>
          <w:color w:val="000000"/>
          <w:sz w:val="24"/>
          <w:szCs w:val="24"/>
          <w:rtl w:val="0"/>
        </w:rPr>
        <w:t xml:space="preserve">Documentos requeridos para este pago:</w:t>
      </w:r>
      <w:r w:rsidDel="00000000" w:rsidR="00000000" w:rsidRPr="00000000">
        <w:rPr>
          <w:rtl w:val="0"/>
        </w:rPr>
      </w:r>
    </w:p>
    <w:p w:rsidR="00000000" w:rsidDel="00000000" w:rsidP="00000000" w:rsidRDefault="00000000" w:rsidRPr="00000000" w14:paraId="000005BF">
      <w:pPr>
        <w:widowControl w:val="1"/>
        <w:numPr>
          <w:ilvl w:val="0"/>
          <w:numId w:val="3"/>
        </w:numPr>
        <w:pBdr>
          <w:top w:space="0" w:sz="0" w:val="nil"/>
          <w:left w:space="0" w:sz="0" w:val="nil"/>
          <w:bottom w:space="0" w:sz="0" w:val="nil"/>
          <w:right w:space="0" w:sz="0" w:val="nil"/>
          <w:between w:space="0" w:sz="0" w:val="nil"/>
        </w:pBdr>
        <w:spacing w:before="240" w:lineRule="auto"/>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Evidencia de ejecución del 60 % de las actividades de cada componente, conforme a las especificaciones establecidas en los anexos técnicos.</w:t>
      </w:r>
    </w:p>
    <w:p w:rsidR="00000000" w:rsidDel="00000000" w:rsidP="00000000" w:rsidRDefault="00000000" w:rsidRPr="00000000" w14:paraId="000005C0">
      <w:pPr>
        <w:widowControl w:val="1"/>
        <w:numPr>
          <w:ilvl w:val="0"/>
          <w:numId w:val="3"/>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Evidencia de las actividades complementarias previstas en el proyecto.</w:t>
      </w:r>
    </w:p>
    <w:p w:rsidR="00000000" w:rsidDel="00000000" w:rsidP="00000000" w:rsidRDefault="00000000" w:rsidRPr="00000000" w14:paraId="000005C1">
      <w:pPr>
        <w:widowControl w:val="1"/>
        <w:numPr>
          <w:ilvl w:val="0"/>
          <w:numId w:val="3"/>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Certificación expedida por el supervisor del contrato.</w:t>
      </w:r>
    </w:p>
    <w:p w:rsidR="00000000" w:rsidDel="00000000" w:rsidP="00000000" w:rsidRDefault="00000000" w:rsidRPr="00000000" w14:paraId="000005C2">
      <w:pPr>
        <w:widowControl w:val="1"/>
        <w:numPr>
          <w:ilvl w:val="0"/>
          <w:numId w:val="3"/>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Informe de actividades con evidencia documental y registros fotográficos, acompañado de la proyección físico-financiera expresada en porcentaje.</w:t>
      </w:r>
    </w:p>
    <w:p w:rsidR="00000000" w:rsidDel="00000000" w:rsidP="00000000" w:rsidRDefault="00000000" w:rsidRPr="00000000" w14:paraId="000005C3">
      <w:pPr>
        <w:widowControl w:val="1"/>
        <w:numPr>
          <w:ilvl w:val="0"/>
          <w:numId w:val="3"/>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Certificación de cumplimiento.</w:t>
      </w:r>
    </w:p>
    <w:p w:rsidR="00000000" w:rsidDel="00000000" w:rsidP="00000000" w:rsidRDefault="00000000" w:rsidRPr="00000000" w14:paraId="000005C4">
      <w:pPr>
        <w:widowControl w:val="1"/>
        <w:numPr>
          <w:ilvl w:val="0"/>
          <w:numId w:val="3"/>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Evidencia de pago de seguridad social y parafiscales del talento humano.</w:t>
      </w:r>
    </w:p>
    <w:p w:rsidR="00000000" w:rsidDel="00000000" w:rsidP="00000000" w:rsidRDefault="00000000" w:rsidRPr="00000000" w14:paraId="000005C5">
      <w:pPr>
        <w:widowControl w:val="1"/>
        <w:numPr>
          <w:ilvl w:val="0"/>
          <w:numId w:val="3"/>
        </w:numPr>
        <w:pBdr>
          <w:top w:space="0" w:sz="0" w:val="nil"/>
          <w:left w:space="0" w:sz="0" w:val="nil"/>
          <w:bottom w:space="0" w:sz="0" w:val="nil"/>
          <w:right w:space="0" w:sz="0" w:val="nil"/>
          <w:between w:space="0" w:sz="0" w:val="nil"/>
        </w:pBdr>
        <w:spacing w:after="240" w:lineRule="auto"/>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Sistematización de los informes y soportes asociados al pago, cargados en SECOP y aprobados por el FDLSC.</w:t>
      </w:r>
    </w:p>
    <w:p w:rsidR="00000000" w:rsidDel="00000000" w:rsidP="00000000" w:rsidRDefault="00000000" w:rsidRPr="00000000" w14:paraId="000005C6">
      <w:pPr>
        <w:pBdr>
          <w:top w:space="0" w:sz="0" w:val="nil"/>
          <w:left w:space="0" w:sz="0" w:val="nil"/>
          <w:bottom w:space="0" w:sz="0" w:val="nil"/>
          <w:right w:space="0" w:sz="0" w:val="nil"/>
          <w:between w:space="0" w:sz="0" w:val="nil"/>
        </w:pBdr>
        <w:spacing w:after="240" w:before="240" w:lineRule="auto"/>
        <w:jc w:val="both"/>
        <w:rPr>
          <w:rFonts w:ascii="Garamond" w:cs="Garamond" w:eastAsia="Garamond" w:hAnsi="Garamond"/>
          <w:color w:val="000000"/>
        </w:rPr>
      </w:pPr>
      <w:r w:rsidDel="00000000" w:rsidR="00000000" w:rsidRPr="00000000">
        <w:rPr>
          <w:rFonts w:ascii="Garamond" w:cs="Garamond" w:eastAsia="Garamond" w:hAnsi="Garamond"/>
          <w:b w:val="1"/>
          <w:bCs w:val="1"/>
          <w:color w:val="000000"/>
          <w:rtl w:val="0"/>
        </w:rPr>
        <w:t xml:space="preserve">V. Quinto desembolso</w:t>
      </w:r>
      <w:r w:rsidDel="00000000" w:rsidR="00000000" w:rsidRPr="00000000">
        <w:rPr>
          <w:rtl w:val="0"/>
        </w:rPr>
      </w:r>
    </w:p>
    <w:p w:rsidR="00000000" w:rsidDel="00000000" w:rsidP="00000000" w:rsidRDefault="00000000" w:rsidRPr="00000000" w14:paraId="000005C7">
      <w:pPr>
        <w:pBdr>
          <w:top w:space="0" w:sz="0" w:val="nil"/>
          <w:left w:space="0" w:sz="0" w:val="nil"/>
          <w:bottom w:space="0" w:sz="0" w:val="nil"/>
          <w:right w:space="0" w:sz="0" w:val="nil"/>
          <w:between w:space="0" w:sz="0" w:val="nil"/>
        </w:pBdr>
        <w:spacing w:after="240" w:before="240" w:lineRule="auto"/>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Equivalente al veinte por ciento (20%) del valor total del contrato, contra el cumplimiento del noventa por ciento (90%) de avance en la ejecución del contrato.</w:t>
      </w:r>
    </w:p>
    <w:p w:rsidR="00000000" w:rsidDel="00000000" w:rsidP="00000000" w:rsidRDefault="00000000" w:rsidRPr="00000000" w14:paraId="000005C8">
      <w:pPr>
        <w:pStyle w:val="Heading3"/>
        <w:jc w:val="both"/>
        <w:rPr>
          <w:rFonts w:ascii="Garamond" w:cs="Garamond" w:eastAsia="Garamond" w:hAnsi="Garamond"/>
          <w:sz w:val="24"/>
          <w:szCs w:val="24"/>
        </w:rPr>
      </w:pPr>
      <w:r w:rsidDel="00000000" w:rsidR="00000000" w:rsidRPr="00000000">
        <w:rPr>
          <w:rFonts w:ascii="Garamond" w:cs="Garamond" w:eastAsia="Garamond" w:hAnsi="Garamond"/>
          <w:color w:val="000000"/>
          <w:sz w:val="24"/>
          <w:szCs w:val="24"/>
          <w:rtl w:val="0"/>
        </w:rPr>
        <w:t xml:space="preserve">Documentos requeridos para este pago:</w:t>
      </w:r>
      <w:r w:rsidDel="00000000" w:rsidR="00000000" w:rsidRPr="00000000">
        <w:rPr>
          <w:rtl w:val="0"/>
        </w:rPr>
      </w:r>
    </w:p>
    <w:p w:rsidR="00000000" w:rsidDel="00000000" w:rsidP="00000000" w:rsidRDefault="00000000" w:rsidRPr="00000000" w14:paraId="000005C9">
      <w:pPr>
        <w:widowControl w:val="1"/>
        <w:numPr>
          <w:ilvl w:val="0"/>
          <w:numId w:val="5"/>
        </w:numPr>
        <w:pBdr>
          <w:top w:space="0" w:sz="0" w:val="nil"/>
          <w:left w:space="0" w:sz="0" w:val="nil"/>
          <w:bottom w:space="0" w:sz="0" w:val="nil"/>
          <w:right w:space="0" w:sz="0" w:val="nil"/>
          <w:between w:space="0" w:sz="0" w:val="nil"/>
        </w:pBdr>
        <w:spacing w:before="240" w:lineRule="auto"/>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Evidencia de ejecución del 90 % de las actividades de cada componente, conforme a las especificaciones de los anexos técnicos.</w:t>
      </w:r>
    </w:p>
    <w:p w:rsidR="00000000" w:rsidDel="00000000" w:rsidP="00000000" w:rsidRDefault="00000000" w:rsidRPr="00000000" w14:paraId="000005CA">
      <w:pPr>
        <w:widowControl w:val="1"/>
        <w:numPr>
          <w:ilvl w:val="0"/>
          <w:numId w:val="5"/>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Evidencia de las actividades complementarias desarrolladas.</w:t>
      </w:r>
    </w:p>
    <w:p w:rsidR="00000000" w:rsidDel="00000000" w:rsidP="00000000" w:rsidRDefault="00000000" w:rsidRPr="00000000" w14:paraId="000005CB">
      <w:pPr>
        <w:widowControl w:val="1"/>
        <w:numPr>
          <w:ilvl w:val="0"/>
          <w:numId w:val="5"/>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Informe de actividades con evidencia documental y registros fotográficos, acompañado de la proyección físico-financiera expresada en porcentaje, aprobado por la supervisión.</w:t>
      </w:r>
    </w:p>
    <w:p w:rsidR="00000000" w:rsidDel="00000000" w:rsidP="00000000" w:rsidRDefault="00000000" w:rsidRPr="00000000" w14:paraId="000005CC">
      <w:pPr>
        <w:widowControl w:val="1"/>
        <w:numPr>
          <w:ilvl w:val="0"/>
          <w:numId w:val="5"/>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Certificación de cumplimiento.</w:t>
      </w:r>
    </w:p>
    <w:p w:rsidR="00000000" w:rsidDel="00000000" w:rsidP="00000000" w:rsidRDefault="00000000" w:rsidRPr="00000000" w14:paraId="000005CD">
      <w:pPr>
        <w:widowControl w:val="1"/>
        <w:numPr>
          <w:ilvl w:val="0"/>
          <w:numId w:val="5"/>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Evidencia de pago de seguridad social y parafiscales.</w:t>
      </w:r>
    </w:p>
    <w:p w:rsidR="00000000" w:rsidDel="00000000" w:rsidP="00000000" w:rsidRDefault="00000000" w:rsidRPr="00000000" w14:paraId="000005CE">
      <w:pPr>
        <w:widowControl w:val="1"/>
        <w:numPr>
          <w:ilvl w:val="0"/>
          <w:numId w:val="5"/>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Sistematización de los informes y soportes asociados al pago, cargados en SECOP y aprobados por el FDLSC.</w:t>
        <w:br w:type="textWrapping"/>
      </w:r>
    </w:p>
    <w:p w:rsidR="00000000" w:rsidDel="00000000" w:rsidP="00000000" w:rsidRDefault="00000000" w:rsidRPr="00000000" w14:paraId="000005CF">
      <w:pPr>
        <w:pBdr>
          <w:top w:space="0" w:sz="0" w:val="nil"/>
          <w:left w:space="0" w:sz="0" w:val="nil"/>
          <w:bottom w:space="0" w:sz="0" w:val="nil"/>
          <w:right w:space="0" w:sz="0" w:val="nil"/>
          <w:between w:space="0" w:sz="0" w:val="nil"/>
        </w:pBdr>
        <w:spacing w:after="240" w:before="240" w:lineRule="auto"/>
        <w:jc w:val="both"/>
        <w:rPr>
          <w:rFonts w:ascii="Garamond" w:cs="Garamond" w:eastAsia="Garamond" w:hAnsi="Garamond"/>
          <w:color w:val="000000"/>
        </w:rPr>
      </w:pPr>
      <w:r w:rsidDel="00000000" w:rsidR="00000000" w:rsidRPr="00000000">
        <w:rPr>
          <w:rFonts w:ascii="Garamond" w:cs="Garamond" w:eastAsia="Garamond" w:hAnsi="Garamond"/>
          <w:b w:val="1"/>
          <w:bCs w:val="1"/>
          <w:color w:val="000000"/>
          <w:rtl w:val="0"/>
        </w:rPr>
        <w:t xml:space="preserve">VI. Sexto desembolso</w:t>
      </w:r>
      <w:r w:rsidDel="00000000" w:rsidR="00000000" w:rsidRPr="00000000">
        <w:rPr>
          <w:rtl w:val="0"/>
        </w:rPr>
      </w:r>
    </w:p>
    <w:p w:rsidR="00000000" w:rsidDel="00000000" w:rsidP="00000000" w:rsidRDefault="00000000" w:rsidRPr="00000000" w14:paraId="000005D0">
      <w:pPr>
        <w:pBdr>
          <w:top w:space="0" w:sz="0" w:val="nil"/>
          <w:left w:space="0" w:sz="0" w:val="nil"/>
          <w:bottom w:space="0" w:sz="0" w:val="nil"/>
          <w:right w:space="0" w:sz="0" w:val="nil"/>
          <w:between w:space="0" w:sz="0" w:val="nil"/>
        </w:pBdr>
        <w:spacing w:after="240" w:before="240" w:lineRule="auto"/>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Equivalente al quince por ciento (15%) del valor total del contrato, contra el cumplimiento del cien por ciento (100%) de ejecución del contrato, evidenciando la implementación total de las actividades establecidas en el anexo técnico y el plan de trabajo.</w:t>
      </w:r>
    </w:p>
    <w:p w:rsidR="00000000" w:rsidDel="00000000" w:rsidP="00000000" w:rsidRDefault="00000000" w:rsidRPr="00000000" w14:paraId="000005D1">
      <w:pPr>
        <w:pStyle w:val="Heading3"/>
        <w:jc w:val="both"/>
        <w:rPr>
          <w:rFonts w:ascii="Garamond" w:cs="Garamond" w:eastAsia="Garamond" w:hAnsi="Garamond"/>
          <w:sz w:val="24"/>
          <w:szCs w:val="24"/>
        </w:rPr>
      </w:pPr>
      <w:r w:rsidDel="00000000" w:rsidR="00000000" w:rsidRPr="00000000">
        <w:rPr>
          <w:rFonts w:ascii="Garamond" w:cs="Garamond" w:eastAsia="Garamond" w:hAnsi="Garamond"/>
          <w:color w:val="000000"/>
          <w:sz w:val="24"/>
          <w:szCs w:val="24"/>
          <w:rtl w:val="0"/>
        </w:rPr>
        <w:t xml:space="preserve">Documentos requeridos para este pago:</w:t>
      </w:r>
      <w:r w:rsidDel="00000000" w:rsidR="00000000" w:rsidRPr="00000000">
        <w:rPr>
          <w:rtl w:val="0"/>
        </w:rPr>
      </w:r>
    </w:p>
    <w:p w:rsidR="00000000" w:rsidDel="00000000" w:rsidP="00000000" w:rsidRDefault="00000000" w:rsidRPr="00000000" w14:paraId="000005D2">
      <w:pPr>
        <w:widowControl w:val="1"/>
        <w:numPr>
          <w:ilvl w:val="0"/>
          <w:numId w:val="6"/>
        </w:numPr>
        <w:pBdr>
          <w:top w:space="0" w:sz="0" w:val="nil"/>
          <w:left w:space="0" w:sz="0" w:val="nil"/>
          <w:bottom w:space="0" w:sz="0" w:val="nil"/>
          <w:right w:space="0" w:sz="0" w:val="nil"/>
          <w:between w:space="0" w:sz="0" w:val="nil"/>
        </w:pBdr>
        <w:spacing w:before="240" w:lineRule="auto"/>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Informe final de actividades con evidencia documental y registros fotográficos.</w:t>
      </w:r>
    </w:p>
    <w:p w:rsidR="00000000" w:rsidDel="00000000" w:rsidP="00000000" w:rsidRDefault="00000000" w:rsidRPr="00000000" w14:paraId="000005D3">
      <w:pPr>
        <w:widowControl w:val="1"/>
        <w:numPr>
          <w:ilvl w:val="0"/>
          <w:numId w:val="6"/>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Proyección físico-financiera final del contrato.</w:t>
      </w:r>
    </w:p>
    <w:p w:rsidR="00000000" w:rsidDel="00000000" w:rsidP="00000000" w:rsidRDefault="00000000" w:rsidRPr="00000000" w14:paraId="000005D4">
      <w:pPr>
        <w:widowControl w:val="1"/>
        <w:numPr>
          <w:ilvl w:val="0"/>
          <w:numId w:val="6"/>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Certificación de cumplimiento expedida por el supervisor del contrato.</w:t>
      </w:r>
    </w:p>
    <w:p w:rsidR="00000000" w:rsidDel="00000000" w:rsidP="00000000" w:rsidRDefault="00000000" w:rsidRPr="00000000" w14:paraId="000005D5">
      <w:pPr>
        <w:widowControl w:val="1"/>
        <w:numPr>
          <w:ilvl w:val="0"/>
          <w:numId w:val="6"/>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Evidencia de la ejecución total de las actividades previstas en los anexos técnicos.</w:t>
      </w:r>
    </w:p>
    <w:p w:rsidR="00000000" w:rsidDel="00000000" w:rsidP="00000000" w:rsidRDefault="00000000" w:rsidRPr="00000000" w14:paraId="000005D6">
      <w:pPr>
        <w:widowControl w:val="1"/>
        <w:numPr>
          <w:ilvl w:val="0"/>
          <w:numId w:val="6"/>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Sistematización final de los informes y soportes asociados al contrato, cargados en SECOP y aprobados por el FDLSC.</w:t>
      </w:r>
    </w:p>
    <w:p w:rsidR="00000000" w:rsidDel="00000000" w:rsidP="00000000" w:rsidRDefault="00000000" w:rsidRPr="00000000" w14:paraId="000005D7">
      <w:pPr>
        <w:widowControl w:val="1"/>
        <w:numPr>
          <w:ilvl w:val="0"/>
          <w:numId w:val="6"/>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Acta de liquidación del contrato, firmada por el apoyo a la supervisión, el operador y el Alcalde Local de San Cristóbal.</w:t>
      </w:r>
    </w:p>
    <w:p w:rsidR="00000000" w:rsidDel="00000000" w:rsidP="00000000" w:rsidRDefault="00000000" w:rsidRPr="00000000" w14:paraId="000005D8">
      <w:pPr>
        <w:widowControl w:val="1"/>
        <w:numPr>
          <w:ilvl w:val="0"/>
          <w:numId w:val="6"/>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Estados de cuenta, cierre financiero y de gestión conforme a los requisitos contractuales.</w:t>
      </w:r>
    </w:p>
    <w:p w:rsidR="00000000" w:rsidDel="00000000" w:rsidP="00000000" w:rsidRDefault="00000000" w:rsidRPr="00000000" w14:paraId="000005D9">
      <w:pPr>
        <w:widowControl w:val="1"/>
        <w:numPr>
          <w:ilvl w:val="0"/>
          <w:numId w:val="6"/>
        </w:numPr>
        <w:pBdr>
          <w:top w:space="0" w:sz="0" w:val="nil"/>
          <w:left w:space="0" w:sz="0" w:val="nil"/>
          <w:bottom w:space="0" w:sz="0" w:val="nil"/>
          <w:right w:space="0" w:sz="0" w:val="nil"/>
          <w:between w:space="0" w:sz="0" w:val="nil"/>
        </w:pBdr>
        <w:spacing w:after="240" w:lineRule="auto"/>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Soporte de la trazabilidad de los pagos cargados y aprobados por el FDLSC en la plataforma SECOP.</w:t>
      </w:r>
    </w:p>
    <w:p w:rsidR="00000000" w:rsidDel="00000000" w:rsidP="00000000" w:rsidRDefault="00000000" w:rsidRPr="00000000" w14:paraId="000005DA">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w:t>
      </w:r>
      <w:r w:rsidDel="00000000" w:rsidR="00000000" w:rsidRPr="00000000">
        <w:rPr>
          <w:rFonts w:ascii="Garamond" w:cs="Garamond" w:eastAsia="Garamond" w:hAnsi="Garamond"/>
          <w:rtl w:val="0"/>
        </w:rPr>
        <w:t xml:space="preserve">De conformidad con el artículo 4º la Ley 2010 de 2019 que adiciona el inciso 3 y el inciso 4 al parágrafo 2 y adiciona los parágrafos 3, 4 y 5 al artículo 437 del Estatuto Tributario,  establece que: </w:t>
      </w:r>
      <w:r w:rsidDel="00000000" w:rsidR="00000000" w:rsidRPr="00000000">
        <w:rPr>
          <w:rFonts w:ascii="Garamond" w:cs="Garamond" w:eastAsia="Garamond" w:hAnsi="Garamond"/>
          <w:i w:val="1"/>
          <w:iCs w:val="1"/>
          <w:rtl w:val="0"/>
        </w:rPr>
        <w:t xml:space="preserve">“Parágrafo 3o. (…)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 (…)”.</w:t>
      </w:r>
      <w:r w:rsidDel="00000000" w:rsidR="00000000" w:rsidRPr="00000000">
        <w:rPr>
          <w:rtl w:val="0"/>
        </w:rPr>
      </w:r>
    </w:p>
    <w:p w:rsidR="00000000" w:rsidDel="00000000" w:rsidP="00000000" w:rsidRDefault="00000000" w:rsidRPr="00000000" w14:paraId="000005DB">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5DC">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9.4 OBLIGACIONES GENERALES DEL CONTRATISTA</w:t>
      </w:r>
      <w:r w:rsidDel="00000000" w:rsidR="00000000" w:rsidRPr="00000000">
        <w:rPr>
          <w:rtl w:val="0"/>
        </w:rPr>
      </w:r>
    </w:p>
    <w:p w:rsidR="00000000" w:rsidDel="00000000" w:rsidP="00000000" w:rsidRDefault="00000000" w:rsidRPr="00000000" w14:paraId="000005DD">
      <w:pPr>
        <w:ind w:left="360" w:firstLine="0"/>
        <w:jc w:val="both"/>
        <w:rPr>
          <w:rFonts w:ascii="Garamond" w:cs="Garamond" w:eastAsia="Garamond" w:hAnsi="Garamond"/>
        </w:rPr>
      </w:pPr>
      <w:r w:rsidDel="00000000" w:rsidR="00000000" w:rsidRPr="00000000">
        <w:rPr>
          <w:rtl w:val="0"/>
        </w:rPr>
      </w:r>
    </w:p>
    <w:p w:rsidR="00000000" w:rsidDel="00000000" w:rsidP="00000000" w:rsidRDefault="00000000" w:rsidRPr="00000000" w14:paraId="000005DE">
      <w:pPr>
        <w:widowControl w:val="1"/>
        <w:numPr>
          <w:ilvl w:val="0"/>
          <w:numId w:val="13"/>
        </w:numPr>
        <w:ind w:left="360" w:hanging="360"/>
        <w:jc w:val="both"/>
        <w:rPr>
          <w:rFonts w:ascii="Garamond" w:cs="Garamond" w:eastAsia="Garamond" w:hAnsi="Garamond"/>
        </w:rPr>
      </w:pPr>
      <w:bookmarkStart w:colFirst="0" w:colLast="0" w:name="_heading=h.esrguk7icx2f" w:id="23"/>
      <w:bookmarkEnd w:id="23"/>
      <w:r w:rsidDel="00000000" w:rsidR="00000000" w:rsidRPr="00000000">
        <w:rPr>
          <w:rFonts w:ascii="Garamond" w:cs="Garamond" w:eastAsia="Garamond" w:hAnsi="Garamond"/>
          <w:rtl w:val="0"/>
        </w:rPr>
        <w:t xml:space="preserve">Suscribir oportunamente el acta de inicio y el acta de liquidación del contrato, conjuntamente con el/la supervisor/a del mismo, cuando corresponda.</w:t>
      </w:r>
    </w:p>
    <w:p w:rsidR="00000000" w:rsidDel="00000000" w:rsidP="00000000" w:rsidRDefault="00000000" w:rsidRPr="00000000" w14:paraId="000005DF">
      <w:pPr>
        <w:widowControl w:val="1"/>
        <w:numPr>
          <w:ilvl w:val="0"/>
          <w:numId w:val="13"/>
        </w:numP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Entregar al supervisor los documentos elaborados en cumplimiento de las obligaciones contractuales, así como los informes y archivos a su cargo, requeridos sobre las actividades realizadas durante la ejecución del mismo (Cuando aplique).</w:t>
      </w:r>
    </w:p>
    <w:p w:rsidR="00000000" w:rsidDel="00000000" w:rsidP="00000000" w:rsidRDefault="00000000" w:rsidRPr="00000000" w14:paraId="000005E0">
      <w:pPr>
        <w:widowControl w:val="1"/>
        <w:numPr>
          <w:ilvl w:val="0"/>
          <w:numId w:val="13"/>
        </w:numP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Aplicar los lineamientos establecidos en el sistema de gestión institucional y en el Modelo Integrado de Planeación y Gestión – MIPG de la Secretaría Distrital de Gobierno.</w:t>
      </w:r>
    </w:p>
    <w:p w:rsidR="00000000" w:rsidDel="00000000" w:rsidP="00000000" w:rsidRDefault="00000000" w:rsidRPr="00000000" w14:paraId="000005E1">
      <w:pPr>
        <w:widowControl w:val="1"/>
        <w:numPr>
          <w:ilvl w:val="0"/>
          <w:numId w:val="13"/>
        </w:numP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Mantener estricta reserva y confidencialidad sobre la información que conozca por causa o con ocasión del contrato, así como, respetar la titularidad de los derechos de autor, en relación con los documentos, obras, creaciones que se desarrollen en ejecución del contrato. </w:t>
      </w:r>
    </w:p>
    <w:p w:rsidR="00000000" w:rsidDel="00000000" w:rsidP="00000000" w:rsidRDefault="00000000" w:rsidRPr="00000000" w14:paraId="000005E2">
      <w:pPr>
        <w:widowControl w:val="1"/>
        <w:numPr>
          <w:ilvl w:val="0"/>
          <w:numId w:val="13"/>
        </w:numP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Dar estricto cumplimiento al Ideario Ético del Distrito expedido por la Alcaldía Mayor de Bogotá D.C., así como a todas las normas que en materia de ética y valores expedida la Secretaria Distrital de Gobierno en la ejecución del contrato.</w:t>
      </w:r>
    </w:p>
    <w:p w:rsidR="00000000" w:rsidDel="00000000" w:rsidP="00000000" w:rsidRDefault="00000000" w:rsidRPr="00000000" w14:paraId="000005E3">
      <w:pPr>
        <w:widowControl w:val="1"/>
        <w:numPr>
          <w:ilvl w:val="0"/>
          <w:numId w:val="13"/>
        </w:numPr>
        <w:ind w:left="360" w:hanging="360"/>
        <w:jc w:val="both"/>
        <w:rPr>
          <w:rFonts w:ascii="Garamond" w:cs="Garamond" w:eastAsia="Garamond" w:hAnsi="Garamond"/>
          <w:i w:val="1"/>
          <w:iCs w:val="1"/>
        </w:rPr>
      </w:pPr>
      <w:bookmarkStart w:colFirst="0" w:colLast="0" w:name="_heading=h.krkt1rt3i0o6" w:id="24"/>
      <w:bookmarkEnd w:id="24"/>
      <w:r w:rsidDel="00000000" w:rsidR="00000000" w:rsidRPr="00000000">
        <w:rPr>
          <w:rFonts w:ascii="Garamond" w:cs="Garamond" w:eastAsia="Garamond" w:hAnsi="Garamond"/>
          <w:rtl w:val="0"/>
        </w:rPr>
        <w:t xml:space="preserve">No instalar ni utilizar ningún software sin la autorización previa y escrita de la Dirección de Tecnologías e Información de la Secretaría, así mismo, responder y hacer buen uso de los bienes y recursos tecnológicos (hardware y software), hacer entrega de los mismos en el estado en que los recibió, salvo el deterioro normal, o daños ocasionados por el caso fortuito o fuerza mayor, (cuando aplique).</w:t>
      </w:r>
      <w:r w:rsidDel="00000000" w:rsidR="00000000" w:rsidRPr="00000000">
        <w:rPr>
          <w:rtl w:val="0"/>
        </w:rPr>
      </w:r>
    </w:p>
    <w:p w:rsidR="00000000" w:rsidDel="00000000" w:rsidP="00000000" w:rsidRDefault="00000000" w:rsidRPr="00000000" w14:paraId="000005E4">
      <w:pPr>
        <w:widowControl w:val="1"/>
        <w:numPr>
          <w:ilvl w:val="0"/>
          <w:numId w:val="13"/>
        </w:numPr>
        <w:ind w:left="360" w:hanging="360"/>
        <w:jc w:val="both"/>
        <w:rPr>
          <w:rFonts w:ascii="Garamond" w:cs="Garamond" w:eastAsia="Garamond" w:hAnsi="Garamond"/>
          <w:i w:val="1"/>
          <w:iCs w:val="1"/>
        </w:rPr>
      </w:pPr>
      <w:r w:rsidDel="00000000" w:rsidR="00000000" w:rsidRPr="00000000">
        <w:rPr>
          <w:rFonts w:ascii="Garamond" w:cs="Garamond" w:eastAsia="Garamond" w:hAnsi="Garamond"/>
          <w:rtl w:val="0"/>
        </w:rPr>
        <w:t xml:space="preserve">Realizar el pago de los aportes al régimen de seguridad social, en proporción al valor mensual del contrato, y entregar copia de la planilla correspondiente al supervisor del contrato para cada pago.</w:t>
      </w:r>
      <w:r w:rsidDel="00000000" w:rsidR="00000000" w:rsidRPr="00000000">
        <w:rPr>
          <w:rtl w:val="0"/>
        </w:rPr>
      </w:r>
    </w:p>
    <w:p w:rsidR="00000000" w:rsidDel="00000000" w:rsidP="00000000" w:rsidRDefault="00000000" w:rsidRPr="00000000" w14:paraId="000005E5">
      <w:pPr>
        <w:widowControl w:val="1"/>
        <w:numPr>
          <w:ilvl w:val="0"/>
          <w:numId w:val="13"/>
        </w:numPr>
        <w:ind w:left="360" w:hanging="360"/>
        <w:jc w:val="both"/>
        <w:rPr>
          <w:rFonts w:ascii="Garamond" w:cs="Garamond" w:eastAsia="Garamond" w:hAnsi="Garamond"/>
          <w:i w:val="1"/>
          <w:iCs w:val="1"/>
        </w:rPr>
      </w:pPr>
      <w:r w:rsidDel="00000000" w:rsidR="00000000" w:rsidRPr="00000000">
        <w:rPr>
          <w:rFonts w:ascii="Garamond" w:cs="Garamond" w:eastAsia="Garamond" w:hAnsi="Garamond"/>
          <w:rtl w:val="0"/>
        </w:rPr>
        <w:t xml:space="preserve">Entregar para cada pago, la certificación suscrita </w:t>
        <w:tab/>
        <w:t xml:space="preserve">por el representante legal o revisor fiscal, que acredite el cumplimiento del pago de aportes al sistema de seguridad social integral, parafiscales, ICBF, SENA y cajas de compensación familiar de los últimos seis (6) meses, de conformidad con el artículo 50 </w:t>
        <w:tab/>
        <w:t xml:space="preserve">de la Ley 789 de 2002 o aquella que lo modifique, adicione o complemente.</w:t>
      </w:r>
      <w:r w:rsidDel="00000000" w:rsidR="00000000" w:rsidRPr="00000000">
        <w:rPr>
          <w:rtl w:val="0"/>
        </w:rPr>
      </w:r>
    </w:p>
    <w:p w:rsidR="00000000" w:rsidDel="00000000" w:rsidP="00000000" w:rsidRDefault="00000000" w:rsidRPr="00000000" w14:paraId="000005E6">
      <w:pPr>
        <w:widowControl w:val="1"/>
        <w:numPr>
          <w:ilvl w:val="0"/>
          <w:numId w:val="13"/>
        </w:numP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Vincular y mantener mínimo el 50% (Según los porcentajes que establece el artículo 3 del Decreto Distrital 332 de 2020, de acuerdo a las ramas de la actividad económica del contrato y las fechas para su aplicación) de mujeres para la ejecución del contrato, garantizando que la vinculación se realice con plena observancia de las normas laborales o contractuales aplicables, dando prioridad a mujeres víctimas del conflicto armado, con alguna discapacidad, jefa de hogar u otra condición especial. </w:t>
      </w:r>
    </w:p>
    <w:p w:rsidR="00000000" w:rsidDel="00000000" w:rsidP="00000000" w:rsidRDefault="00000000" w:rsidRPr="00000000" w14:paraId="000005E7">
      <w:pPr>
        <w:widowControl w:val="1"/>
        <w:numPr>
          <w:ilvl w:val="0"/>
          <w:numId w:val="13"/>
        </w:numP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Presentar de manera bimensual certificación suscrita por el Representante Legal y el Revisor Fiscal (Si Aplica), mediante la cual manifieste bajo la gravedad de juramento que mantiene vinculadas para la ejecución del contrato el 50% (Según los porcentajes que establece el artículo 3 del Decreto Distrital 332 de 2020, de acuerdo a las ramas de la actividad económica del contrato y las fechas para su aplicación) de mujeres, adjuntando el listado de mujeres vinculadas y la planilla pago de seguridad social de las mismas. El listado presentado deberá discriminar que mujeres de las vinculadas son víctimas del conflicto armado, con alguna discapacidad, jefa de hogar o con otra condición especial. </w:t>
      </w:r>
    </w:p>
    <w:p w:rsidR="00000000" w:rsidDel="00000000" w:rsidP="00000000" w:rsidRDefault="00000000" w:rsidRPr="00000000" w14:paraId="000005E8">
      <w:pPr>
        <w:widowControl w:val="1"/>
        <w:numPr>
          <w:ilvl w:val="0"/>
          <w:numId w:val="13"/>
        </w:numP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Realizar el registro de las mujeres que sean contratadas en cumplimiento del presente contrato, en la plataforma de información de la Agencia Pública de Empleo del Distrito “Bogotá Trabaja”. (</w:t>
      </w:r>
    </w:p>
    <w:p w:rsidR="00000000" w:rsidDel="00000000" w:rsidP="00000000" w:rsidRDefault="00000000" w:rsidRPr="00000000" w14:paraId="000005E9">
      <w:pPr>
        <w:widowControl w:val="1"/>
        <w:numPr>
          <w:ilvl w:val="0"/>
          <w:numId w:val="13"/>
        </w:numPr>
        <w:ind w:left="360" w:hanging="360"/>
        <w:jc w:val="both"/>
        <w:rPr>
          <w:rFonts w:ascii="Garamond" w:cs="Garamond" w:eastAsia="Garamond" w:hAnsi="Garamond"/>
        </w:rPr>
      </w:pPr>
      <w:r w:rsidDel="00000000" w:rsidR="00000000" w:rsidRPr="00000000">
        <w:rPr>
          <w:rFonts w:ascii="Garamond" w:cs="Garamond" w:eastAsia="Garamond" w:hAnsi="Garamond"/>
          <w:i w:val="1"/>
          <w:iCs w:val="1"/>
          <w:rtl w:val="0"/>
        </w:rPr>
        <w:t xml:space="preserve">Esta obligación será incluida si el área técnica respectiva o la dependencia que solicita la contratación identificó como viable la posibilidad de vincular o contratar para la ejecución del respectivo contrato a las personas identificadas como beneficiaria. </w:t>
      </w:r>
      <w:r w:rsidDel="00000000" w:rsidR="00000000" w:rsidRPr="00000000">
        <w:rPr>
          <w:rFonts w:ascii="Garamond" w:cs="Garamond" w:eastAsia="Garamond" w:hAnsi="Garamond"/>
          <w:rtl w:val="0"/>
        </w:rPr>
        <w:t xml:space="preserve">Vincular o contratar para la ejecución del contrato personas vulnerables, marginadas y/o excluidas de la dinámica productiva de la ciudad, de acuerdo a lo expuesto en la Directiva 001 del 31 de enero de 2011 “Democratización de las oportunidades económicas en el Distrito capital y promoción de estrategias para la participación real y efectiva de las personas naturales vulnerables, marginadas y/o excluidas de la dinámica productiva de la ciudad”.</w:t>
      </w:r>
    </w:p>
    <w:p w:rsidR="00000000" w:rsidDel="00000000" w:rsidP="00000000" w:rsidRDefault="00000000" w:rsidRPr="00000000" w14:paraId="000005EA">
      <w:pPr>
        <w:widowControl w:val="1"/>
        <w:numPr>
          <w:ilvl w:val="0"/>
          <w:numId w:val="13"/>
        </w:numP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Mantener actualizadas las vigencias y montos de los amparos de las garantías constituidas con ocasión de la suscripción del Contrato, en el evento de presentarse modificaciones en valor y/o plazo, suspensiones, y demás modificaciones que afecten su vigencia o monto.</w:t>
      </w:r>
    </w:p>
    <w:p w:rsidR="00000000" w:rsidDel="00000000" w:rsidP="00000000" w:rsidRDefault="00000000" w:rsidRPr="00000000" w14:paraId="000005EB">
      <w:pPr>
        <w:widowControl w:val="1"/>
        <w:numPr>
          <w:ilvl w:val="0"/>
          <w:numId w:val="13"/>
        </w:numPr>
        <w:ind w:left="360" w:hanging="360"/>
        <w:jc w:val="both"/>
        <w:rPr>
          <w:rFonts w:ascii="Garamond" w:cs="Garamond" w:eastAsia="Garamond" w:hAnsi="Garamond"/>
        </w:rPr>
      </w:pPr>
      <w:r w:rsidDel="00000000" w:rsidR="00000000" w:rsidRPr="00000000">
        <w:rPr>
          <w:rFonts w:ascii="Garamond" w:cs="Garamond" w:eastAsia="Garamond" w:hAnsi="Garamond"/>
          <w:rtl w:val="0"/>
        </w:rPr>
        <w:t xml:space="preserve">Suscribir oportunamente el Acuerdo de Confidencialidad y remitirlo al supervisor/a del contrato, junto con la firma del acta de inicio (Formato GDI-TIC-F020). </w:t>
      </w:r>
    </w:p>
    <w:p w:rsidR="00000000" w:rsidDel="00000000" w:rsidP="00000000" w:rsidRDefault="00000000" w:rsidRPr="00000000" w14:paraId="000005EC">
      <w:pPr>
        <w:widowControl w:val="1"/>
        <w:numPr>
          <w:ilvl w:val="0"/>
          <w:numId w:val="13"/>
        </w:numPr>
        <w:ind w:left="360" w:hanging="360"/>
        <w:jc w:val="both"/>
        <w:rPr>
          <w:rFonts w:ascii="Garamond" w:cs="Garamond" w:eastAsia="Garamond" w:hAnsi="Garamond"/>
          <w:b w:val="1"/>
          <w:bCs w:val="1"/>
        </w:rPr>
      </w:pPr>
      <w:r w:rsidDel="00000000" w:rsidR="00000000" w:rsidRPr="00000000">
        <w:rPr>
          <w:rFonts w:ascii="Garamond" w:cs="Garamond" w:eastAsia="Garamond" w:hAnsi="Garamond"/>
          <w:rtl w:val="0"/>
        </w:rPr>
        <w:t xml:space="preserve">Suscribir oportunamente el Acuerdo de Transferencia de Información, conjuntamente con el/la supervisor/a del contrato, junto con la firma del acta de inicio (Formato GDI-TIC-F041). </w:t>
      </w:r>
      <w:r w:rsidDel="00000000" w:rsidR="00000000" w:rsidRPr="00000000">
        <w:rPr>
          <w:rtl w:val="0"/>
        </w:rPr>
      </w:r>
    </w:p>
    <w:p w:rsidR="00000000" w:rsidDel="00000000" w:rsidP="00000000" w:rsidRDefault="00000000" w:rsidRPr="00000000" w14:paraId="000005ED">
      <w:pPr>
        <w:widowControl w:val="1"/>
        <w:ind w:left="360" w:firstLine="0"/>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5EE">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9.5 OBLIGACIONES ESPECÍFICAS</w:t>
      </w:r>
      <w:r w:rsidDel="00000000" w:rsidR="00000000" w:rsidRPr="00000000">
        <w:rPr>
          <w:rtl w:val="0"/>
        </w:rPr>
      </w:r>
    </w:p>
    <w:p w:rsidR="00000000" w:rsidDel="00000000" w:rsidP="00000000" w:rsidRDefault="00000000" w:rsidRPr="00000000" w14:paraId="000005EF">
      <w:pPr>
        <w:widowControl w:val="1"/>
        <w:numPr>
          <w:ilvl w:val="0"/>
          <w:numId w:val="26"/>
        </w:numPr>
        <w:pBdr>
          <w:top w:space="0" w:sz="0" w:val="nil"/>
          <w:left w:space="0" w:sz="0" w:val="nil"/>
          <w:bottom w:space="0" w:sz="0" w:val="nil"/>
          <w:right w:space="0" w:sz="0" w:val="nil"/>
          <w:between w:space="0" w:sz="0" w:val="nil"/>
        </w:pBdr>
        <w:spacing w:before="240" w:lineRule="auto"/>
        <w:ind w:left="720" w:hanging="360"/>
        <w:jc w:val="both"/>
        <w:rPr>
          <w:rFonts w:ascii="Garamond" w:cs="Garamond" w:eastAsia="Garamond" w:hAnsi="Garamond"/>
          <w:color w:val="000000"/>
        </w:rPr>
      </w:pPr>
      <w:bookmarkStart w:colFirst="0" w:colLast="0" w:name="_heading=h.gmz5sagv4tdh" w:id="25"/>
      <w:bookmarkEnd w:id="25"/>
      <w:r w:rsidDel="00000000" w:rsidR="00000000" w:rsidRPr="00000000">
        <w:rPr>
          <w:rFonts w:ascii="Garamond" w:cs="Garamond" w:eastAsia="Garamond" w:hAnsi="Garamond"/>
          <w:color w:val="000000"/>
          <w:rtl w:val="0"/>
        </w:rPr>
        <w:t xml:space="preserve">Cumplir estrictamente con las especificaciones contenidas en el Anexo técnico, así como cantidades y calidades señaladas en los estudios previos y en los pliegos de condiciones, y demás documentos del proceso.</w:t>
      </w:r>
    </w:p>
    <w:p w:rsidR="00000000" w:rsidDel="00000000" w:rsidP="00000000" w:rsidRDefault="00000000" w:rsidRPr="00000000" w14:paraId="000005F0">
      <w:pPr>
        <w:widowControl w:val="1"/>
        <w:numPr>
          <w:ilvl w:val="0"/>
          <w:numId w:val="26"/>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Garantizar el suministro, instalación y/o prestación de los bienes y servicios dentro de los plazos establecidos en el cronograma contractual.</w:t>
      </w:r>
    </w:p>
    <w:p w:rsidR="00000000" w:rsidDel="00000000" w:rsidP="00000000" w:rsidRDefault="00000000" w:rsidRPr="00000000" w14:paraId="000005F1">
      <w:pPr>
        <w:widowControl w:val="1"/>
        <w:numPr>
          <w:ilvl w:val="0"/>
          <w:numId w:val="26"/>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Implementar las medidas de seguridad industrial y salud en el trabajo necesarias para el personal a su cargo, suministrando los elementos de protección personal (EPP) correspondientes.</w:t>
      </w:r>
    </w:p>
    <w:p w:rsidR="00000000" w:rsidDel="00000000" w:rsidP="00000000" w:rsidRDefault="00000000" w:rsidRPr="00000000" w14:paraId="000005F2">
      <w:pPr>
        <w:widowControl w:val="1"/>
        <w:numPr>
          <w:ilvl w:val="0"/>
          <w:numId w:val="26"/>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Presentar informes periódicos de avance de la ejecución contractual al supervisor designado por la Entidad.</w:t>
      </w:r>
    </w:p>
    <w:p w:rsidR="00000000" w:rsidDel="00000000" w:rsidP="00000000" w:rsidRDefault="00000000" w:rsidRPr="00000000" w14:paraId="000005F3">
      <w:pPr>
        <w:widowControl w:val="1"/>
        <w:numPr>
          <w:ilvl w:val="0"/>
          <w:numId w:val="26"/>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Responder por la estabilidad, calidad y buen funcionamiento de los bienes entregados, así como prestar soporte técnico cuando sea requerido.</w:t>
      </w:r>
    </w:p>
    <w:p w:rsidR="00000000" w:rsidDel="00000000" w:rsidP="00000000" w:rsidRDefault="00000000" w:rsidRPr="00000000" w14:paraId="000005F4">
      <w:pPr>
        <w:widowControl w:val="1"/>
        <w:numPr>
          <w:ilvl w:val="0"/>
          <w:numId w:val="26"/>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Mantener comunicación oportuna con la Entidad contratante, informando de manera inmediata cualquier eventualidad que afecte el cumplimiento del contrato.</w:t>
      </w:r>
    </w:p>
    <w:p w:rsidR="00000000" w:rsidDel="00000000" w:rsidP="00000000" w:rsidRDefault="00000000" w:rsidRPr="00000000" w14:paraId="000005F5">
      <w:pPr>
        <w:widowControl w:val="1"/>
        <w:numPr>
          <w:ilvl w:val="0"/>
          <w:numId w:val="26"/>
        </w:numPr>
        <w:pBdr>
          <w:top w:space="0" w:sz="0" w:val="nil"/>
          <w:left w:space="0" w:sz="0" w:val="nil"/>
          <w:bottom w:space="0" w:sz="0" w:val="nil"/>
          <w:right w:space="0" w:sz="0" w:val="nil"/>
          <w:between w:space="0" w:sz="0" w:val="nil"/>
        </w:pBdr>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Asumir los costos derivados de transporte, cargue, descargue e instalación de los bienes, salvo lo dispuesto en los pliegos.</w:t>
      </w:r>
    </w:p>
    <w:p w:rsidR="00000000" w:rsidDel="00000000" w:rsidP="00000000" w:rsidRDefault="00000000" w:rsidRPr="00000000" w14:paraId="000005F6">
      <w:pPr>
        <w:widowControl w:val="1"/>
        <w:numPr>
          <w:ilvl w:val="0"/>
          <w:numId w:val="26"/>
        </w:numPr>
        <w:pBdr>
          <w:top w:space="0" w:sz="0" w:val="nil"/>
          <w:left w:space="0" w:sz="0" w:val="nil"/>
          <w:bottom w:space="0" w:sz="0" w:val="nil"/>
          <w:right w:space="0" w:sz="0" w:val="nil"/>
          <w:between w:space="0" w:sz="0" w:val="nil"/>
        </w:pBdr>
        <w:spacing w:after="240" w:lineRule="auto"/>
        <w:ind w:left="720" w:hanging="360"/>
        <w:jc w:val="both"/>
        <w:rPr>
          <w:rFonts w:ascii="Garamond" w:cs="Garamond" w:eastAsia="Garamond" w:hAnsi="Garamond"/>
          <w:color w:val="000000"/>
        </w:rPr>
      </w:pPr>
      <w:r w:rsidDel="00000000" w:rsidR="00000000" w:rsidRPr="00000000">
        <w:rPr>
          <w:rFonts w:ascii="Garamond" w:cs="Garamond" w:eastAsia="Garamond" w:hAnsi="Garamond"/>
          <w:color w:val="000000"/>
          <w:rtl w:val="0"/>
        </w:rPr>
        <w:t xml:space="preserve">Garantizar que los insumos, equipos o servicios contratados cuenten con las certificaciones de calidad y seguridad exigidas por la normativa vigente.</w:t>
      </w:r>
    </w:p>
    <w:p w:rsidR="00000000" w:rsidDel="00000000" w:rsidP="00000000" w:rsidRDefault="00000000" w:rsidRPr="00000000" w14:paraId="000005F7">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5F8">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9.6 OBLIGACIONES DE EL FONDO DE DESARROLLO LOCAL DE SAN CRISTOBAL</w:t>
      </w:r>
    </w:p>
    <w:p w:rsidR="00000000" w:rsidDel="00000000" w:rsidP="00000000" w:rsidRDefault="00000000" w:rsidRPr="00000000" w14:paraId="000005F9">
      <w:pPr>
        <w:ind w:left="709" w:hanging="425"/>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5FA">
      <w:pPr>
        <w:widowControl w:val="1"/>
        <w:numPr>
          <w:ilvl w:val="0"/>
          <w:numId w:val="14"/>
        </w:numPr>
        <w:ind w:left="425" w:hanging="425"/>
        <w:jc w:val="both"/>
        <w:rPr>
          <w:rFonts w:ascii="Garamond" w:cs="Garamond" w:eastAsia="Garamond" w:hAnsi="Garamond"/>
        </w:rPr>
      </w:pPr>
      <w:r w:rsidDel="00000000" w:rsidR="00000000" w:rsidRPr="00000000">
        <w:rPr>
          <w:rFonts w:ascii="Garamond" w:cs="Garamond" w:eastAsia="Garamond" w:hAnsi="Garamond"/>
          <w:rtl w:val="0"/>
        </w:rPr>
        <w:t xml:space="preserve">Verificar a través del supervisor la correcta ejecución del objeto contratado.</w:t>
      </w:r>
    </w:p>
    <w:p w:rsidR="00000000" w:rsidDel="00000000" w:rsidP="00000000" w:rsidRDefault="00000000" w:rsidRPr="00000000" w14:paraId="000005FB">
      <w:pPr>
        <w:widowControl w:val="1"/>
        <w:numPr>
          <w:ilvl w:val="0"/>
          <w:numId w:val="14"/>
        </w:numPr>
        <w:ind w:left="425" w:hanging="425"/>
        <w:jc w:val="both"/>
        <w:rPr>
          <w:rFonts w:ascii="Garamond" w:cs="Garamond" w:eastAsia="Garamond" w:hAnsi="Garamond"/>
        </w:rPr>
      </w:pPr>
      <w:r w:rsidDel="00000000" w:rsidR="00000000" w:rsidRPr="00000000">
        <w:rPr>
          <w:rFonts w:ascii="Garamond" w:cs="Garamond" w:eastAsia="Garamond" w:hAnsi="Garamond"/>
          <w:rtl w:val="0"/>
        </w:rPr>
        <w:t xml:space="preserve">Suministrar oportunamente la información, herramientas y apoyo logístico que se requiera para el cumplimiento de las obligaciones contractuales.</w:t>
      </w:r>
    </w:p>
    <w:p w:rsidR="00000000" w:rsidDel="00000000" w:rsidP="00000000" w:rsidRDefault="00000000" w:rsidRPr="00000000" w14:paraId="000005FC">
      <w:pPr>
        <w:widowControl w:val="1"/>
        <w:numPr>
          <w:ilvl w:val="0"/>
          <w:numId w:val="14"/>
        </w:numPr>
        <w:ind w:left="425" w:hanging="425"/>
        <w:jc w:val="both"/>
        <w:rPr>
          <w:rFonts w:ascii="Garamond" w:cs="Garamond" w:eastAsia="Garamond" w:hAnsi="Garamond"/>
        </w:rPr>
      </w:pPr>
      <w:r w:rsidDel="00000000" w:rsidR="00000000" w:rsidRPr="00000000">
        <w:rPr>
          <w:rFonts w:ascii="Garamond" w:cs="Garamond" w:eastAsia="Garamond" w:hAnsi="Garamond"/>
          <w:rtl w:val="0"/>
        </w:rPr>
        <w:t xml:space="preserve">Pagar el valor del contrato en las condiciones pactadas. </w:t>
      </w:r>
    </w:p>
    <w:p w:rsidR="00000000" w:rsidDel="00000000" w:rsidP="00000000" w:rsidRDefault="00000000" w:rsidRPr="00000000" w14:paraId="000005FD">
      <w:pPr>
        <w:widowControl w:val="1"/>
        <w:numPr>
          <w:ilvl w:val="0"/>
          <w:numId w:val="14"/>
        </w:numPr>
        <w:ind w:left="425" w:hanging="425"/>
        <w:jc w:val="both"/>
        <w:rPr>
          <w:rFonts w:ascii="Garamond" w:cs="Garamond" w:eastAsia="Garamond" w:hAnsi="Garamond"/>
        </w:rPr>
      </w:pPr>
      <w:r w:rsidDel="00000000" w:rsidR="00000000" w:rsidRPr="00000000">
        <w:rPr>
          <w:rFonts w:ascii="Garamond" w:cs="Garamond" w:eastAsia="Garamond" w:hAnsi="Garamond"/>
          <w:rtl w:val="0"/>
        </w:rPr>
        <w:t xml:space="preserve">Verificar que el contratista realice el pago de aportes al sistema de seguridad social integral, parafiscales, ICBF, SENA y cajas de compensación familiar (cuando a ello haya lugar), en las condiciones establecidas por la normatividad vigente.</w:t>
      </w:r>
    </w:p>
    <w:p w:rsidR="00000000" w:rsidDel="00000000" w:rsidP="00000000" w:rsidRDefault="00000000" w:rsidRPr="00000000" w14:paraId="000005FE">
      <w:pPr>
        <w:widowControl w:val="1"/>
        <w:numPr>
          <w:ilvl w:val="0"/>
          <w:numId w:val="14"/>
        </w:numPr>
        <w:ind w:left="425" w:hanging="425"/>
        <w:jc w:val="both"/>
        <w:rPr>
          <w:rFonts w:ascii="Garamond" w:cs="Garamond" w:eastAsia="Garamond" w:hAnsi="Garamond"/>
        </w:rPr>
      </w:pPr>
      <w:r w:rsidDel="00000000" w:rsidR="00000000" w:rsidRPr="00000000">
        <w:rPr>
          <w:rFonts w:ascii="Garamond" w:cs="Garamond" w:eastAsia="Garamond" w:hAnsi="Garamond"/>
          <w:rtl w:val="0"/>
        </w:rPr>
        <w:t xml:space="preserve">Verificar a través del supervisor del contrato, que el contratista dé cumplimiento a las condiciones establecidas en la Directiva 01 de 2011 relacionada con la inclusión económica de las personas vulnerables, marginadas y/o excluidas de la dinámica productiva de la ciudad (cuando haya lugar). </w:t>
      </w:r>
    </w:p>
    <w:p w:rsidR="00000000" w:rsidDel="00000000" w:rsidP="00000000" w:rsidRDefault="00000000" w:rsidRPr="00000000" w14:paraId="000005FF">
      <w:pPr>
        <w:widowControl w:val="1"/>
        <w:numPr>
          <w:ilvl w:val="0"/>
          <w:numId w:val="14"/>
        </w:numPr>
        <w:ind w:left="425" w:hanging="425"/>
        <w:jc w:val="both"/>
        <w:rPr>
          <w:rFonts w:ascii="Garamond" w:cs="Garamond" w:eastAsia="Garamond" w:hAnsi="Garamond"/>
        </w:rPr>
      </w:pPr>
      <w:r w:rsidDel="00000000" w:rsidR="00000000" w:rsidRPr="00000000">
        <w:rPr>
          <w:rFonts w:ascii="Garamond" w:cs="Garamond" w:eastAsia="Garamond" w:hAnsi="Garamond"/>
          <w:rtl w:val="0"/>
        </w:rPr>
        <w:t xml:space="preserve">Las demás establecidas en la normatividad vigente.</w:t>
      </w:r>
    </w:p>
    <w:p w:rsidR="00000000" w:rsidDel="00000000" w:rsidP="00000000" w:rsidRDefault="00000000" w:rsidRPr="00000000" w14:paraId="00000600">
      <w:pPr>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601">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9.7 SUPERVISIÓN </w:t>
      </w:r>
    </w:p>
    <w:p w:rsidR="00000000" w:rsidDel="00000000" w:rsidP="00000000" w:rsidRDefault="00000000" w:rsidRPr="00000000" w14:paraId="00000602">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603">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La supervisión del contrato será ejercida por el por el alcalde Local o por quien designe como su Apoyo a la supervisión.</w:t>
      </w:r>
      <w:r w:rsidDel="00000000" w:rsidR="00000000" w:rsidRPr="00000000">
        <w:rPr>
          <w:rFonts w:ascii="Garamond" w:cs="Garamond" w:eastAsia="Garamond" w:hAnsi="Garamond"/>
          <w:highlight w:val="white"/>
          <w:rtl w:val="0"/>
        </w:rPr>
        <w:t xml:space="preserve"> </w:t>
      </w:r>
      <w:r w:rsidDel="00000000" w:rsidR="00000000" w:rsidRPr="00000000">
        <w:rPr>
          <w:rtl w:val="0"/>
        </w:rPr>
      </w:r>
    </w:p>
    <w:p w:rsidR="00000000" w:rsidDel="00000000" w:rsidP="00000000" w:rsidRDefault="00000000" w:rsidRPr="00000000" w14:paraId="00000604">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605">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El supervisor ejercerá sus obligaciones conforme a lo establecido en el Manual de Contratación de la SECRETARÍA,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  </w:t>
      </w:r>
    </w:p>
    <w:p w:rsidR="00000000" w:rsidDel="00000000" w:rsidP="00000000" w:rsidRDefault="00000000" w:rsidRPr="00000000" w14:paraId="00000606">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607">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Para tal fin deberá cumplir con las facultades y deberes establecidos en la referida ley y las demás normas concordantes vigentes.</w:t>
      </w:r>
    </w:p>
    <w:p w:rsidR="00000000" w:rsidDel="00000000" w:rsidP="00000000" w:rsidRDefault="00000000" w:rsidRPr="00000000" w14:paraId="00000608">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609">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El Directivo de la dependencia o Gerente del Proyecto / alcalde Local de San Cristóbal, podrá designar mediante comunicación escrita un servidor Público que se denominará “apoyo a la supervisión” y que tendrá como función apoyar a este en la supervisión en la ejecución de las obligaciones contractuales que se deriven del contrato.</w:t>
      </w:r>
    </w:p>
    <w:p w:rsidR="00000000" w:rsidDel="00000000" w:rsidP="00000000" w:rsidRDefault="00000000" w:rsidRPr="00000000" w14:paraId="0000060A">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60B">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Fonts w:ascii="Garamond" w:cs="Garamond" w:eastAsia="Garamond" w:hAnsi="Garamond"/>
          <w:rtl w:val="0"/>
        </w:rPr>
        <w:t xml:space="preserve">En ningún caso el supervisor del contrato podrá delegar la supervisión de contrato en un tercero.  </w:t>
      </w:r>
    </w:p>
    <w:p w:rsidR="00000000" w:rsidDel="00000000" w:rsidP="00000000" w:rsidRDefault="00000000" w:rsidRPr="00000000" w14:paraId="0000060C">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60D">
      <w:pPr>
        <w:widowControl w:val="1"/>
        <w:pBdr>
          <w:top w:space="0" w:sz="0" w:val="nil"/>
          <w:left w:space="0" w:sz="0" w:val="nil"/>
          <w:bottom w:space="0" w:sz="0" w:val="nil"/>
          <w:right w:space="0" w:sz="0" w:val="nil"/>
          <w:between w:space="0" w:sz="0" w:val="nil"/>
        </w:pBdr>
        <w:jc w:val="both"/>
        <w:rPr>
          <w:rFonts w:ascii="Garamond" w:cs="Garamond" w:eastAsia="Garamond" w:hAnsi="Garamond"/>
        </w:rPr>
      </w:pPr>
      <w:bookmarkStart w:colFirst="0" w:colLast="0" w:name="_heading=h.263ecx17rmdw" w:id="26"/>
      <w:bookmarkEnd w:id="26"/>
      <w:r w:rsidDel="00000000" w:rsidR="00000000" w:rsidRPr="00000000">
        <w:rPr>
          <w:rFonts w:ascii="Garamond" w:cs="Garamond" w:eastAsia="Garamond" w:hAnsi="Garamond"/>
          <w:b w:val="1"/>
          <w:bCs w:val="1"/>
          <w:rtl w:val="0"/>
        </w:rPr>
        <w:t xml:space="preserve">9.8 LIQUIDACIÓN</w:t>
      </w:r>
      <w:r w:rsidDel="00000000" w:rsidR="00000000" w:rsidRPr="00000000">
        <w:rPr>
          <w:rtl w:val="0"/>
        </w:rPr>
      </w:r>
    </w:p>
    <w:p w:rsidR="00000000" w:rsidDel="00000000" w:rsidP="00000000" w:rsidRDefault="00000000" w:rsidRPr="00000000" w14:paraId="0000060E">
      <w:pPr>
        <w:widowControl w:val="1"/>
        <w:pBdr>
          <w:top w:space="0" w:sz="0" w:val="nil"/>
          <w:left w:space="0" w:sz="0" w:val="nil"/>
          <w:bottom w:space="0" w:sz="0" w:val="nil"/>
          <w:right w:space="0" w:sz="0" w:val="nil"/>
          <w:between w:space="0" w:sz="0" w:val="nil"/>
        </w:pBd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60F">
      <w:pPr>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La liquidación se realizará dentro de los cuatro (04) MESES siguientes a la expiración del término previsto para la ejecución del contrato o a la expedición del acto administrativo que ordene la terminación, o a la fecha del acuerdo que la disponga.  </w:t>
      </w:r>
    </w:p>
    <w:p w:rsidR="00000000" w:rsidDel="00000000" w:rsidP="00000000" w:rsidRDefault="00000000" w:rsidRPr="00000000" w14:paraId="00000610">
      <w:pPr>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611">
      <w:pPr>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w:t>
      </w:r>
    </w:p>
    <w:p w:rsidR="00000000" w:rsidDel="00000000" w:rsidP="00000000" w:rsidRDefault="00000000" w:rsidRPr="00000000" w14:paraId="00000612">
      <w:pPr>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613">
      <w:pPr>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Si vencido el plazo anteriormente establecido no se ha realizado la liquidación, la misma se podrá efectuar en cualquier tiempo dentro de los dos (2) años siguientes al vencimiento de los términos mencionados anteriormente, de mutuo acuerdo o unilateralmente. El (los) contratista(s) tendrá derecho a efectuar salvedades a la liquidación por mutuo acuerdo y en este evento la liquidación unilateral solo procederá en relación con los aspectos que no hayan sido objeto de acuerdo. </w:t>
      </w:r>
    </w:p>
    <w:p w:rsidR="00000000" w:rsidDel="00000000" w:rsidP="00000000" w:rsidRDefault="00000000" w:rsidRPr="00000000" w14:paraId="00000614">
      <w:pPr>
        <w:shd w:fill="ffffff" w:val="clear"/>
        <w:jc w:val="both"/>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615">
      <w:pPr>
        <w:jc w:val="both"/>
        <w:rPr>
          <w:rFonts w:ascii="Garamond" w:cs="Garamond" w:eastAsia="Garamond" w:hAnsi="Garamond"/>
        </w:rPr>
      </w:pPr>
      <w:r w:rsidDel="00000000" w:rsidR="00000000" w:rsidRPr="00000000">
        <w:rPr>
          <w:rFonts w:ascii="Garamond" w:cs="Garamond" w:eastAsia="Garamond" w:hAnsi="Garamond"/>
          <w:rtl w:val="0"/>
        </w:rPr>
        <w:t xml:space="preserve">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w:t>
      </w:r>
    </w:p>
    <w:p w:rsidR="00000000" w:rsidDel="00000000" w:rsidP="00000000" w:rsidRDefault="00000000" w:rsidRPr="00000000" w14:paraId="00000616">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617">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Fonts w:ascii="Garamond" w:cs="Garamond" w:eastAsia="Garamond" w:hAnsi="Garamond"/>
          <w:rtl w:val="0"/>
        </w:rPr>
        <w:t xml:space="preserve">Si vencido el plazo anteriormente establecido no se ha realizado la liquidación, la misma se podrá efectuar en cualquier tiempo dentro de los dos (2) años siguientes al vencimiento de los términos mencionados anteriormente, de mutuo acuerdo o unilateralmente. El (los) contratista(s) tendrá(n) derecho a efectuar salvedades a la liquidación por mutuo acuerdo y en este evento la liquidación unilateral solo procederá en relación con los aspectos que no hayan sido objeto de acuerdo</w:t>
      </w:r>
      <w:r w:rsidDel="00000000" w:rsidR="00000000" w:rsidRPr="00000000">
        <w:rPr>
          <w:rtl w:val="0"/>
        </w:rPr>
      </w:r>
    </w:p>
    <w:p w:rsidR="00000000" w:rsidDel="00000000" w:rsidP="00000000" w:rsidRDefault="00000000" w:rsidRPr="00000000" w14:paraId="00000618">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619">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9.9 FORMATOS DE LA PROPUESTA (ANEXO). </w:t>
      </w:r>
    </w:p>
    <w:p w:rsidR="00000000" w:rsidDel="00000000" w:rsidP="00000000" w:rsidRDefault="00000000" w:rsidRPr="00000000" w14:paraId="0000061A">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61B">
      <w:pPr>
        <w:widowControl w:val="1"/>
        <w:shd w:fill="ffffff" w:val="clea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 </w:t>
      </w:r>
    </w:p>
    <w:p w:rsidR="00000000" w:rsidDel="00000000" w:rsidP="00000000" w:rsidRDefault="00000000" w:rsidRPr="00000000" w14:paraId="0000061C">
      <w:pPr>
        <w:widowControl w:val="1"/>
        <w:shd w:fill="ffffff" w:val="clea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Anexo 1. Carta de presentación. </w:t>
      </w:r>
    </w:p>
    <w:p w:rsidR="00000000" w:rsidDel="00000000" w:rsidP="00000000" w:rsidRDefault="00000000" w:rsidRPr="00000000" w14:paraId="0000061D">
      <w:pPr>
        <w:widowControl w:val="1"/>
        <w:shd w:fill="ffffff" w:val="clea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Anexo 2. Formato de Experiencia del proponente. </w:t>
      </w:r>
    </w:p>
    <w:p w:rsidR="00000000" w:rsidDel="00000000" w:rsidP="00000000" w:rsidRDefault="00000000" w:rsidRPr="00000000" w14:paraId="0000061E">
      <w:pPr>
        <w:widowControl w:val="1"/>
        <w:shd w:fill="ffffff" w:val="clea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Anexo 3. Declaración de multas y sanciones. </w:t>
      </w:r>
    </w:p>
    <w:p w:rsidR="00000000" w:rsidDel="00000000" w:rsidP="00000000" w:rsidRDefault="00000000" w:rsidRPr="00000000" w14:paraId="0000061F">
      <w:pPr>
        <w:widowControl w:val="1"/>
        <w:shd w:fill="ffffff" w:val="clea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Anexo 4. Seguridad social personas jurídicas. </w:t>
      </w:r>
    </w:p>
    <w:p w:rsidR="00000000" w:rsidDel="00000000" w:rsidP="00000000" w:rsidRDefault="00000000" w:rsidRPr="00000000" w14:paraId="00000620">
      <w:pPr>
        <w:widowControl w:val="1"/>
        <w:shd w:fill="ffffff" w:val="clea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Anexo 5. Seguridad social personas naturales. </w:t>
      </w:r>
    </w:p>
    <w:p w:rsidR="00000000" w:rsidDel="00000000" w:rsidP="00000000" w:rsidRDefault="00000000" w:rsidRPr="00000000" w14:paraId="00000621">
      <w:pPr>
        <w:widowControl w:val="1"/>
        <w:shd w:fill="ffffff" w:val="clea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Anexo 6. Información consorcios o uniones temporales. </w:t>
      </w:r>
    </w:p>
    <w:p w:rsidR="00000000" w:rsidDel="00000000" w:rsidP="00000000" w:rsidRDefault="00000000" w:rsidRPr="00000000" w14:paraId="00000622">
      <w:pPr>
        <w:widowControl w:val="1"/>
        <w:shd w:fill="ffffff" w:val="clea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Anexo 7. Equipo de trabajo. </w:t>
      </w:r>
    </w:p>
    <w:p w:rsidR="00000000" w:rsidDel="00000000" w:rsidP="00000000" w:rsidRDefault="00000000" w:rsidRPr="00000000" w14:paraId="00000623">
      <w:pPr>
        <w:widowControl w:val="1"/>
        <w:shd w:fill="ffffff" w:val="clea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Anexo 8. Apoyo a la industria nacional </w:t>
      </w:r>
    </w:p>
    <w:p w:rsidR="00000000" w:rsidDel="00000000" w:rsidP="00000000" w:rsidRDefault="00000000" w:rsidRPr="00000000" w14:paraId="00000624">
      <w:pPr>
        <w:widowControl w:val="1"/>
        <w:pBdr>
          <w:top w:space="0" w:sz="0" w:val="nil"/>
          <w:left w:space="0" w:sz="0" w:val="nil"/>
          <w:bottom w:space="0" w:sz="0" w:val="nil"/>
          <w:right w:space="0" w:sz="0" w:val="nil"/>
          <w:between w:space="0" w:sz="0" w:val="nil"/>
        </w:pBdr>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625">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626">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627">
      <w:pPr>
        <w:ind w:right="334"/>
        <w:jc w:val="both"/>
        <w:rPr>
          <w:rFonts w:ascii="Garamond" w:cs="Garamond" w:eastAsia="Garamond" w:hAnsi="Garamond"/>
        </w:rPr>
      </w:pPr>
      <w:r w:rsidDel="00000000" w:rsidR="00000000" w:rsidRPr="00000000">
        <w:rPr>
          <w:rFonts w:ascii="Garamond" w:cs="Garamond" w:eastAsia="Garamond" w:hAnsi="Garamond"/>
          <w:rtl w:val="0"/>
        </w:rPr>
        <w:t xml:space="preserve">                                    ____________________________</w:t>
      </w:r>
    </w:p>
    <w:p w:rsidR="00000000" w:rsidDel="00000000" w:rsidP="00000000" w:rsidRDefault="00000000" w:rsidRPr="00000000" w14:paraId="00000628">
      <w:pPr>
        <w:spacing w:line="244" w:lineRule="auto"/>
        <w:ind w:left="1985" w:right="1754" w:firstLine="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CARLOS HERNANDO MACIAS MONTOYA</w:t>
      </w:r>
    </w:p>
    <w:p w:rsidR="00000000" w:rsidDel="00000000" w:rsidP="00000000" w:rsidRDefault="00000000" w:rsidRPr="00000000" w14:paraId="00000629">
      <w:pPr>
        <w:spacing w:line="244" w:lineRule="auto"/>
        <w:ind w:right="2605"/>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                                     ALCALDE LOCAL DE SAN CRISTÓBAL</w:t>
      </w:r>
    </w:p>
    <w:p w:rsidR="00000000" w:rsidDel="00000000" w:rsidP="00000000" w:rsidRDefault="00000000" w:rsidRPr="00000000" w14:paraId="0000062A">
      <w:pPr>
        <w:ind w:left="360" w:firstLine="0"/>
        <w:jc w:val="both"/>
        <w:rPr>
          <w:rFonts w:ascii="Garamond" w:cs="Garamond" w:eastAsia="Garamond" w:hAnsi="Garamond"/>
          <w:b w:val="1"/>
          <w:bCs w:val="1"/>
          <w:vertAlign w:val="subscript"/>
        </w:rPr>
      </w:pPr>
      <w:r w:rsidDel="00000000" w:rsidR="00000000" w:rsidRPr="00000000">
        <w:rPr>
          <w:rFonts w:ascii="Garamond" w:cs="Garamond" w:eastAsia="Garamond" w:hAnsi="Garamond"/>
          <w:b w:val="1"/>
          <w:bCs w:val="1"/>
          <w:vertAlign w:val="subscript"/>
          <w:rtl w:val="0"/>
        </w:rPr>
        <w:t xml:space="preserve"> </w:t>
      </w:r>
    </w:p>
    <w:p w:rsidR="00000000" w:rsidDel="00000000" w:rsidP="00000000" w:rsidRDefault="00000000" w:rsidRPr="00000000" w14:paraId="0000062B">
      <w:pPr>
        <w:ind w:left="360" w:firstLine="0"/>
        <w:jc w:val="both"/>
        <w:rPr>
          <w:rFonts w:ascii="Garamond" w:cs="Garamond" w:eastAsia="Garamond" w:hAnsi="Garamond"/>
        </w:rPr>
      </w:pPr>
      <w:r w:rsidDel="00000000" w:rsidR="00000000" w:rsidRPr="00000000">
        <w:rPr>
          <w:rtl w:val="0"/>
        </w:rPr>
      </w:r>
    </w:p>
    <w:p w:rsidR="00000000" w:rsidDel="00000000" w:rsidP="00000000" w:rsidRDefault="00000000" w:rsidRPr="00000000" w14:paraId="0000062C">
      <w:pPr>
        <w:ind w:left="360" w:firstLine="0"/>
        <w:jc w:val="both"/>
        <w:rPr>
          <w:rFonts w:ascii="Garamond" w:cs="Garamond" w:eastAsia="Garamond" w:hAnsi="Garamond"/>
          <w:vertAlign w:val="subscript"/>
        </w:rPr>
      </w:pPr>
      <w:r w:rsidDel="00000000" w:rsidR="00000000" w:rsidRPr="00000000">
        <w:rPr>
          <w:rFonts w:ascii="Garamond" w:cs="Garamond" w:eastAsia="Garamond" w:hAnsi="Garamond"/>
          <w:vertAlign w:val="subscript"/>
          <w:rtl w:val="0"/>
        </w:rPr>
        <w:t xml:space="preserve">                </w:t>
      </w:r>
    </w:p>
    <w:p w:rsidR="00000000" w:rsidDel="00000000" w:rsidP="00000000" w:rsidRDefault="00000000" w:rsidRPr="00000000" w14:paraId="0000062D">
      <w:pPr>
        <w:shd w:fill="ffffff" w:val="clear"/>
        <w:ind w:left="360" w:firstLine="0"/>
        <w:jc w:val="both"/>
        <w:rPr>
          <w:rFonts w:ascii="Garamond" w:cs="Garamond" w:eastAsia="Garamond" w:hAnsi="Garamond"/>
        </w:rPr>
      </w:pPr>
      <w:r w:rsidDel="00000000" w:rsidR="00000000" w:rsidRPr="00000000">
        <w:rPr>
          <w:rtl w:val="0"/>
        </w:rPr>
      </w:r>
    </w:p>
    <w:p w:rsidR="00000000" w:rsidDel="00000000" w:rsidP="00000000" w:rsidRDefault="00000000" w:rsidRPr="00000000" w14:paraId="0000062E">
      <w:pPr>
        <w:shd w:fill="ffffff" w:val="clear"/>
        <w:ind w:left="360" w:firstLine="0"/>
        <w:jc w:val="both"/>
        <w:rPr>
          <w:rFonts w:ascii="Garamond" w:cs="Garamond" w:eastAsia="Garamond" w:hAnsi="Garamond"/>
        </w:rPr>
      </w:pPr>
      <w:r w:rsidDel="00000000" w:rsidR="00000000" w:rsidRPr="00000000">
        <w:rPr>
          <w:rtl w:val="0"/>
        </w:rPr>
      </w:r>
    </w:p>
    <w:sectPr>
      <w:headerReference r:id="rId16" w:type="default"/>
      <w:footerReference r:id="rId17" w:type="default"/>
      <w:pgSz w:h="15840" w:w="12240" w:orient="portrait"/>
      <w:pgMar w:bottom="1418" w:top="1985" w:left="1418" w:right="1418" w:header="737" w:footer="1536"/>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rojasestradaoscar01@gmail.com" w:id="0" w:date="2026-04-08T19:07:00Z">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Recomiendo actualizar algunos datos con información preliminar de vigencia 2025</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63B"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Gungsuh"/>
  <w:font w:name="Calibri"/>
  <w:font w:name="Courier New"/>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37">
    <w:pPr>
      <w:jc w:val="right"/>
      <w:rPr>
        <w:rFonts w:ascii="Garamond" w:cs="Garamond" w:eastAsia="Garamond" w:hAnsi="Garamond"/>
        <w:sz w:val="16"/>
        <w:szCs w:val="16"/>
      </w:rPr>
    </w:pPr>
    <w:r w:rsidDel="00000000" w:rsidR="00000000" w:rsidRPr="00000000">
      <w:rPr>
        <w:color w:val="000000"/>
        <w:rtl w:val="0"/>
      </w:rPr>
      <w:tab/>
      <w:t xml:space="preserve">                                                 </w:t>
      <w:tab/>
      <w:tab/>
      <w:tab/>
      <w:tab/>
    </w:r>
    <w:r w:rsidDel="00000000" w:rsidR="00000000" w:rsidRPr="00000000">
      <w:rPr>
        <w:rFonts w:ascii="Garamond" w:cs="Garamond" w:eastAsia="Garamond" w:hAnsi="Garamond"/>
        <w:sz w:val="16"/>
        <w:szCs w:val="16"/>
        <w:rtl w:val="0"/>
      </w:rPr>
      <w:t xml:space="preserve">Página </w:t>
    </w:r>
    <w:r w:rsidDel="00000000" w:rsidR="00000000" w:rsidRPr="00000000">
      <w:rPr>
        <w:rFonts w:ascii="Garamond" w:cs="Garamond" w:eastAsia="Garamond" w:hAnsi="Garamond"/>
        <w:sz w:val="16"/>
        <w:szCs w:val="16"/>
      </w:rPr>
      <w:fldChar w:fldCharType="begin"/>
      <w:instrText xml:space="preserve">PAGE</w:instrText>
      <w:fldChar w:fldCharType="separate"/>
      <w:fldChar w:fldCharType="end"/>
    </w:r>
    <w:r w:rsidDel="00000000" w:rsidR="00000000" w:rsidRPr="00000000">
      <w:rPr>
        <w:rFonts w:ascii="Garamond" w:cs="Garamond" w:eastAsia="Garamond" w:hAnsi="Garamond"/>
        <w:sz w:val="16"/>
        <w:szCs w:val="16"/>
        <w:rtl w:val="0"/>
      </w:rPr>
      <w:t xml:space="preserve"> de </w:t>
    </w:r>
    <w:r w:rsidDel="00000000" w:rsidR="00000000" w:rsidRPr="00000000">
      <w:rPr>
        <w:rFonts w:ascii="Garamond" w:cs="Garamond" w:eastAsia="Garamond" w:hAnsi="Garamond"/>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638">
    <w:pPr>
      <w:rPr>
        <w:rFonts w:ascii="Garamond" w:cs="Garamond" w:eastAsia="Garamond" w:hAnsi="Garamond"/>
        <w:sz w:val="16"/>
        <w:szCs w:val="16"/>
      </w:rPr>
    </w:pPr>
    <w:r w:rsidDel="00000000" w:rsidR="00000000" w:rsidRPr="00000000">
      <w:rPr>
        <w:rtl w:val="0"/>
      </w:rPr>
    </w:r>
  </w:p>
  <w:p w:rsidR="00000000" w:rsidDel="00000000" w:rsidP="00000000" w:rsidRDefault="00000000" w:rsidRPr="00000000" w14:paraId="00000639">
    <w:pPr>
      <w:jc w:val="cente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-14282</wp:posOffset>
              </wp:positionH>
              <wp:positionV relativeFrom="paragraph">
                <wp:posOffset>36513</wp:posOffset>
              </wp:positionV>
              <wp:extent cx="1876425" cy="809625"/>
              <wp:effectExtent b="0" l="0" r="0" t="0"/>
              <wp:wrapNone/>
              <wp:docPr id="1" name=""/>
              <a:graphic>
                <a:graphicData uri="http://schemas.microsoft.com/office/word/2010/wordprocessingShape">
                  <wps:wsp>
                    <wps:cNvSpPr/>
                    <wps:cNvPr id="2" name="Shape 2"/>
                    <wps:spPr>
                      <a:xfrm>
                        <a:off x="4431600" y="3399000"/>
                        <a:ext cx="1828800" cy="76200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46350" lIns="92075" spcFirstLastPara="1" rIns="92075" wrap="square" tIns="4635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-14282</wp:posOffset>
              </wp:positionH>
              <wp:positionV relativeFrom="paragraph">
                <wp:posOffset>36513</wp:posOffset>
              </wp:positionV>
              <wp:extent cx="1876425" cy="809625"/>
              <wp:effectExtent b="0" l="0" r="0" t="0"/>
              <wp:wrapNone/>
              <wp:docPr id="1"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1876425" cy="8096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2233614</wp:posOffset>
              </wp:positionH>
              <wp:positionV relativeFrom="paragraph">
                <wp:posOffset>-14283</wp:posOffset>
              </wp:positionV>
              <wp:extent cx="1965136" cy="1005831"/>
              <wp:effectExtent b="0" l="0" r="0" t="0"/>
              <wp:wrapNone/>
              <wp:docPr id="3" name=""/>
              <a:graphic>
                <a:graphicData uri="http://schemas.microsoft.com/office/word/2010/wordprocessingShape">
                  <wps:wsp>
                    <wps:cNvSpPr/>
                    <wps:cNvPr id="4" name="Shape 4"/>
                    <wps:spPr>
                      <a:xfrm>
                        <a:off x="4387245" y="3300897"/>
                        <a:ext cx="1917511" cy="958206"/>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Garamond" w:cs="Garamond" w:eastAsia="Garamond" w:hAnsi="Garamond"/>
                              <w:b w:val="0"/>
                              <w:i w:val="0"/>
                              <w:smallCaps w:val="0"/>
                              <w:strike w:val="0"/>
                              <w:color w:val="000000"/>
                              <w:sz w:val="18"/>
                              <w:vertAlign w:val="baseline"/>
                            </w:rPr>
                            <w:t xml:space="preserve">Código: GCO-GCI-F083</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Garamond" w:cs="Garamond" w:eastAsia="Garamond" w:hAnsi="Garamond"/>
                              <w:b w:val="0"/>
                              <w:i w:val="0"/>
                              <w:smallCaps w:val="0"/>
                              <w:strike w:val="0"/>
                              <w:color w:val="000000"/>
                              <w:sz w:val="18"/>
                              <w:vertAlign w:val="baseline"/>
                            </w:rPr>
                          </w:r>
                          <w:r w:rsidDel="00000000" w:rsidR="00000000" w:rsidRPr="00000000">
                            <w:rPr>
                              <w:rFonts w:ascii="Garamond" w:cs="Garamond" w:eastAsia="Garamond" w:hAnsi="Garamond"/>
                              <w:b w:val="0"/>
                              <w:i w:val="0"/>
                              <w:smallCaps w:val="0"/>
                              <w:strike w:val="0"/>
                              <w:color w:val="000000"/>
                              <w:sz w:val="18"/>
                              <w:vertAlign w:val="baseline"/>
                            </w:rPr>
                            <w:t xml:space="preserve">Versión: 06</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Garamond" w:cs="Garamond" w:eastAsia="Garamond" w:hAnsi="Garamond"/>
                              <w:b w:val="0"/>
                              <w:i w:val="0"/>
                              <w:smallCaps w:val="0"/>
                              <w:strike w:val="0"/>
                              <w:color w:val="000000"/>
                              <w:sz w:val="18"/>
                              <w:vertAlign w:val="baseline"/>
                            </w:rPr>
                          </w:r>
                          <w:r w:rsidDel="00000000" w:rsidR="00000000" w:rsidRPr="00000000">
                            <w:rPr>
                              <w:rFonts w:ascii="Garamond" w:cs="Garamond" w:eastAsia="Garamond" w:hAnsi="Garamond"/>
                              <w:b w:val="0"/>
                              <w:i w:val="0"/>
                              <w:smallCaps w:val="0"/>
                              <w:strike w:val="0"/>
                              <w:color w:val="000000"/>
                              <w:sz w:val="18"/>
                              <w:vertAlign w:val="baseline"/>
                            </w:rPr>
                            <w:t xml:space="preserve">Vigencia: 14 de septiembre de 2023</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Garamond" w:cs="Garamond" w:eastAsia="Garamond" w:hAnsi="Garamond"/>
                              <w:b w:val="0"/>
                              <w:i w:val="0"/>
                              <w:smallCaps w:val="0"/>
                              <w:strike w:val="0"/>
                              <w:color w:val="000000"/>
                              <w:sz w:val="18"/>
                              <w:vertAlign w:val="baseline"/>
                            </w:rPr>
                          </w:r>
                          <w:r w:rsidDel="00000000" w:rsidR="00000000" w:rsidRPr="00000000">
                            <w:rPr>
                              <w:rFonts w:ascii="Garamond" w:cs="Garamond" w:eastAsia="Garamond" w:hAnsi="Garamond"/>
                              <w:b w:val="0"/>
                              <w:i w:val="0"/>
                              <w:smallCaps w:val="0"/>
                              <w:strike w:val="0"/>
                              <w:color w:val="000000"/>
                              <w:sz w:val="18"/>
                              <w:vertAlign w:val="baseline"/>
                            </w:rPr>
                            <w:t xml:space="preserve">Caso Hola No. 343604</w:t>
                          </w:r>
                        </w:p>
                      </w:txbxContent>
                    </wps:txbx>
                    <wps:bodyPr anchorCtr="0" anchor="t" bIns="46350" lIns="92050" spcFirstLastPara="1" rIns="92050" wrap="square" tIns="4635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2233614</wp:posOffset>
              </wp:positionH>
              <wp:positionV relativeFrom="paragraph">
                <wp:posOffset>-14283</wp:posOffset>
              </wp:positionV>
              <wp:extent cx="1965136" cy="1005831"/>
              <wp:effectExtent b="0" l="0" r="0" t="0"/>
              <wp:wrapNone/>
              <wp:docPr id="3"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1965136" cy="1005831"/>
                      </a:xfrm>
                      <a:prstGeom prst="rect"/>
                      <a:ln/>
                    </pic:spPr>
                  </pic:pic>
                </a:graphicData>
              </a:graphic>
            </wp:anchor>
          </w:drawing>
        </mc:Fallback>
      </mc:AlternateContent>
    </w:r>
    <w:r w:rsidDel="00000000" w:rsidR="00000000" w:rsidRPr="00000000">
      <w:drawing>
        <wp:anchor allowOverlap="1" behindDoc="0" distB="0" distT="0" distL="0" distR="0" hidden="0" layoutInCell="1" locked="0" relativeHeight="0" simplePos="0">
          <wp:simplePos x="0" y="0"/>
          <wp:positionH relativeFrom="column">
            <wp:posOffset>5364480</wp:posOffset>
          </wp:positionH>
          <wp:positionV relativeFrom="paragraph">
            <wp:posOffset>77470</wp:posOffset>
          </wp:positionV>
          <wp:extent cx="647700" cy="644525"/>
          <wp:effectExtent b="0" l="0" r="0" t="0"/>
          <wp:wrapNone/>
          <wp:docPr id="7" name="image4.png"/>
          <a:graphic>
            <a:graphicData uri="http://schemas.openxmlformats.org/drawingml/2006/picture">
              <pic:pic>
                <pic:nvPicPr>
                  <pic:cNvPr id="0" name="image4.png"/>
                  <pic:cNvPicPr preferRelativeResize="0"/>
                </pic:nvPicPr>
                <pic:blipFill>
                  <a:blip r:embed="rId2"/>
                  <a:srcRect b="0" l="0" r="0" t="0"/>
                  <a:stretch>
                    <a:fillRect/>
                  </a:stretch>
                </pic:blipFill>
                <pic:spPr>
                  <a:xfrm>
                    <a:off x="0" y="0"/>
                    <a:ext cx="647700" cy="644525"/>
                  </a:xfrm>
                  <a:prstGeom prst="rect"/>
                  <a:ln/>
                </pic:spPr>
              </pic:pic>
            </a:graphicData>
          </a:graphic>
        </wp:anchor>
      </w:drawing>
    </w:r>
    <w:r w:rsidDel="00000000" w:rsidR="00000000" w:rsidRPr="00000000">
      <mc:AlternateContent>
        <mc:Choice Requires="wps">
          <w:drawing>
            <wp:anchor allowOverlap="1" behindDoc="0" distB="0" distT="0" distL="114299" distR="114299" hidden="0" layoutInCell="1" locked="0" relativeHeight="0" simplePos="0">
              <wp:simplePos x="0" y="0"/>
              <wp:positionH relativeFrom="column">
                <wp:posOffset>1479549</wp:posOffset>
              </wp:positionH>
              <wp:positionV relativeFrom="paragraph">
                <wp:posOffset>76200</wp:posOffset>
              </wp:positionV>
              <wp:extent cx="12700" cy="762000"/>
              <wp:effectExtent b="0" l="0" r="0" t="0"/>
              <wp:wrapNone/>
              <wp:docPr id="2" name=""/>
              <a:graphic>
                <a:graphicData uri="http://schemas.microsoft.com/office/word/2010/wordprocessingShape">
                  <wps:wsp>
                    <wps:cNvCnPr/>
                    <wps:spPr>
                      <a:xfrm>
                        <a:off x="5346000" y="3399000"/>
                        <a:ext cx="0" cy="762000"/>
                      </a:xfrm>
                      <a:prstGeom prst="straightConnector1">
                        <a:avLst/>
                      </a:prstGeom>
                      <a:noFill/>
                      <a:ln cap="flat" cmpd="sng" w="9525">
                        <a:solidFill>
                          <a:srgbClr val="00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299" distR="114299" hidden="0" layoutInCell="1" locked="0" relativeHeight="0" simplePos="0">
              <wp:simplePos x="0" y="0"/>
              <wp:positionH relativeFrom="column">
                <wp:posOffset>1479549</wp:posOffset>
              </wp:positionH>
              <wp:positionV relativeFrom="paragraph">
                <wp:posOffset>76200</wp:posOffset>
              </wp:positionV>
              <wp:extent cx="12700" cy="762000"/>
              <wp:effectExtent b="0" l="0" r="0" t="0"/>
              <wp:wrapNone/>
              <wp:docPr id="2"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12700" cy="762000"/>
                      </a:xfrm>
                      <a:prstGeom prst="rect"/>
                      <a:ln/>
                    </pic:spPr>
                  </pic:pic>
                </a:graphicData>
              </a:graphic>
            </wp:anchor>
          </w:drawing>
        </mc:Fallback>
      </mc:AlternateContent>
    </w:r>
  </w:p>
  <w:p w:rsidR="00000000" w:rsidDel="00000000" w:rsidP="00000000" w:rsidRDefault="00000000" w:rsidRPr="00000000" w14:paraId="0000063A">
    <w:pPr>
      <w:widowControl w:val="1"/>
      <w:pBdr>
        <w:top w:space="0" w:sz="0" w:val="nil"/>
        <w:left w:space="0" w:sz="0" w:val="nil"/>
        <w:bottom w:space="0" w:sz="0" w:val="nil"/>
        <w:right w:space="0" w:sz="0" w:val="nil"/>
        <w:between w:space="0" w:sz="0" w:val="nil"/>
      </w:pBdr>
      <w:ind w:right="360"/>
      <w:jc w:val="center"/>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2F">
    <w:pPr>
      <w:widowControl w:val="1"/>
      <w:pBdr>
        <w:top w:space="0" w:sz="0" w:val="nil"/>
        <w:left w:space="0" w:sz="0" w:val="nil"/>
        <w:bottom w:space="0" w:sz="0" w:val="nil"/>
        <w:right w:space="0" w:sz="0" w:val="nil"/>
        <w:between w:space="0" w:sz="0" w:val="nil"/>
      </w:pBdr>
      <w:jc w:val="center"/>
      <w:rPr>
        <w:rFonts w:ascii="Garamond" w:cs="Garamond" w:eastAsia="Garamond" w:hAnsi="Garamond"/>
        <w:b w:val="1"/>
        <w:bCs w:val="1"/>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-78137</wp:posOffset>
          </wp:positionH>
          <wp:positionV relativeFrom="paragraph">
            <wp:posOffset>81647</wp:posOffset>
          </wp:positionV>
          <wp:extent cx="2346960" cy="762000"/>
          <wp:effectExtent b="0" l="0" r="0" t="0"/>
          <wp:wrapSquare wrapText="bothSides" distB="0" distT="0" distL="114300" distR="114300"/>
          <wp:docPr id="8" name="image5.png"/>
          <a:graphic>
            <a:graphicData uri="http://schemas.openxmlformats.org/drawingml/2006/picture">
              <pic:pic>
                <pic:nvPicPr>
                  <pic:cNvPr id="0" name="image5.png"/>
                  <pic:cNvPicPr preferRelativeResize="0"/>
                </pic:nvPicPr>
                <pic:blipFill>
                  <a:blip r:embed="rId1"/>
                  <a:srcRect b="0" l="0" r="0" t="0"/>
                  <a:stretch>
                    <a:fillRect/>
                  </a:stretch>
                </pic:blipFill>
                <pic:spPr>
                  <a:xfrm>
                    <a:off x="0" y="0"/>
                    <a:ext cx="2346960" cy="762000"/>
                  </a:xfrm>
                  <a:prstGeom prst="rect"/>
                  <a:ln/>
                </pic:spPr>
              </pic:pic>
            </a:graphicData>
          </a:graphic>
        </wp:anchor>
      </w:drawing>
    </w:r>
  </w:p>
  <w:p w:rsidR="00000000" w:rsidDel="00000000" w:rsidP="00000000" w:rsidRDefault="00000000" w:rsidRPr="00000000" w14:paraId="00000630">
    <w:pPr>
      <w:widowControl w:val="1"/>
      <w:pBdr>
        <w:top w:space="0" w:sz="0" w:val="nil"/>
        <w:left w:space="0" w:sz="0" w:val="nil"/>
        <w:bottom w:space="0" w:sz="0" w:val="nil"/>
        <w:right w:space="0" w:sz="0" w:val="nil"/>
        <w:between w:space="0" w:sz="0" w:val="nil"/>
      </w:pBdr>
      <w:jc w:val="center"/>
      <w:rPr>
        <w:rFonts w:ascii="Garamond" w:cs="Garamond" w:eastAsia="Garamond" w:hAnsi="Garamond"/>
        <w:b w:val="1"/>
        <w:bCs w:val="1"/>
        <w:color w:val="000000"/>
      </w:rPr>
    </w:pPr>
    <w:r w:rsidDel="00000000" w:rsidR="00000000" w:rsidRPr="00000000">
      <w:rPr>
        <w:rtl w:val="0"/>
      </w:rPr>
    </w:r>
  </w:p>
  <w:p w:rsidR="00000000" w:rsidDel="00000000" w:rsidP="00000000" w:rsidRDefault="00000000" w:rsidRPr="00000000" w14:paraId="00000631">
    <w:pPr>
      <w:jc w:val="center"/>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ESTUDIOS PREVIOS</w:t>
    </w:r>
  </w:p>
  <w:p w:rsidR="00000000" w:rsidDel="00000000" w:rsidP="00000000" w:rsidRDefault="00000000" w:rsidRPr="00000000" w14:paraId="00000632">
    <w:pPr>
      <w:jc w:val="center"/>
      <w:rPr>
        <w:rFonts w:ascii="Garamond" w:cs="Garamond" w:eastAsia="Garamond" w:hAnsi="Garamond"/>
        <w:b w:val="1"/>
        <w:bCs w:val="1"/>
        <w:sz w:val="16"/>
        <w:szCs w:val="16"/>
      </w:rPr>
    </w:pPr>
    <w:r w:rsidDel="00000000" w:rsidR="00000000" w:rsidRPr="00000000">
      <w:rPr>
        <w:rtl w:val="0"/>
      </w:rPr>
    </w:r>
  </w:p>
  <w:p w:rsidR="00000000" w:rsidDel="00000000" w:rsidP="00000000" w:rsidRDefault="00000000" w:rsidRPr="00000000" w14:paraId="00000633">
    <w:pPr>
      <w:jc w:val="center"/>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LICITACIÓN PÚBLICA</w:t>
    </w:r>
  </w:p>
  <w:p w:rsidR="00000000" w:rsidDel="00000000" w:rsidP="00000000" w:rsidRDefault="00000000" w:rsidRPr="00000000" w14:paraId="00000634">
    <w:pPr>
      <w:jc w:val="center"/>
      <w:rPr>
        <w:rFonts w:ascii="Garamond" w:cs="Garamond" w:eastAsia="Garamond" w:hAnsi="Garamond"/>
        <w:b w:val="1"/>
        <w:bCs w:val="1"/>
        <w:sz w:val="12"/>
        <w:szCs w:val="12"/>
      </w:rPr>
    </w:pPr>
    <w:r w:rsidDel="00000000" w:rsidR="00000000" w:rsidRPr="00000000">
      <w:rPr>
        <w:rtl w:val="0"/>
      </w:rPr>
    </w:r>
  </w:p>
  <w:p w:rsidR="00000000" w:rsidDel="00000000" w:rsidP="00000000" w:rsidRDefault="00000000" w:rsidRPr="00000000" w14:paraId="00000635">
    <w:pPr>
      <w:jc w:val="center"/>
      <w:rPr>
        <w:rFonts w:ascii="Garamond" w:cs="Garamond" w:eastAsia="Garamond" w:hAnsi="Garamond"/>
        <w:b w:val="1"/>
        <w:bCs w:val="1"/>
        <w:color w:val="808080"/>
      </w:rPr>
    </w:pPr>
    <w:r w:rsidDel="00000000" w:rsidR="00000000" w:rsidRPr="00000000">
      <w:rPr>
        <w:rFonts w:ascii="Garamond" w:cs="Garamond" w:eastAsia="Garamond" w:hAnsi="Garamond"/>
        <w:b w:val="1"/>
        <w:bCs w:val="1"/>
        <w:color w:val="808080"/>
        <w:rtl w:val="0"/>
      </w:rPr>
      <w:t xml:space="preserve">                                                               ALCALDÍA LOCAL DE SAN CRISTÓBAL</w:t>
    </w:r>
  </w:p>
  <w:p w:rsidR="00000000" w:rsidDel="00000000" w:rsidP="00000000" w:rsidRDefault="00000000" w:rsidRPr="00000000" w14:paraId="00000636">
    <w:pPr>
      <w:pBdr>
        <w:top w:space="0" w:sz="0" w:val="nil"/>
        <w:left w:space="0" w:sz="0" w:val="nil"/>
        <w:bottom w:space="0" w:sz="0" w:val="nil"/>
        <w:right w:space="0" w:sz="0" w:val="nil"/>
        <w:between w:space="0" w:sz="0" w:val="nil"/>
      </w:pBdr>
      <w:tabs>
        <w:tab w:val="center" w:leader="none" w:pos="4419"/>
        <w:tab w:val="right" w:leader="none" w:pos="8838"/>
      </w:tabs>
      <w:jc w:val="center"/>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3"/>
      <w:numFmt w:val="bullet"/>
      <w:lvlText w:val="-"/>
      <w:lvlJc w:val="left"/>
      <w:pPr>
        <w:ind w:left="720" w:hanging="360"/>
      </w:pPr>
      <w:rPr>
        <w:rFonts w:ascii="Garamond" w:cs="Garamond" w:eastAsia="Garamond" w:hAnsi="Garamond"/>
        <w:b w:val="1"/>
        <w:bCs w:val="1"/>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3"/>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360" w:hanging="360"/>
      </w:pPr>
      <w:rPr>
        <w:rFonts w:ascii="Noto Sans Symbols" w:cs="Noto Sans Symbols" w:eastAsia="Noto Sans Symbols" w:hAnsi="Noto Sans Symbols"/>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3">
    <w:lvl w:ilvl="0">
      <w:start w:val="1"/>
      <w:numFmt w:val="decimal"/>
      <w:lvlText w:val="%1."/>
      <w:lvlJc w:val="left"/>
      <w:pPr>
        <w:ind w:left="720" w:hanging="360"/>
      </w:pPr>
      <w:rPr>
        <w:rFonts w:ascii="Garamond" w:cs="Garamond" w:eastAsia="Garamond" w:hAnsi="Garamond"/>
        <w:b w:val="1"/>
        <w:bCs w:val="1"/>
        <w:i w:val="0"/>
        <w:iCs w:val="0"/>
        <w:color w:val="000000"/>
        <w:sz w:val="22"/>
        <w:szCs w:val="22"/>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4">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502" w:hanging="360"/>
      </w:pPr>
      <w:rPr>
        <w:rFonts w:ascii="Noto Sans Symbols" w:cs="Noto Sans Symbols" w:eastAsia="Noto Sans Symbols" w:hAnsi="Noto Sans Symbols"/>
      </w:rPr>
    </w:lvl>
    <w:lvl w:ilvl="1">
      <w:start w:val="1"/>
      <w:numFmt w:val="bullet"/>
      <w:lvlText w:val="o"/>
      <w:lvlJc w:val="left"/>
      <w:pPr>
        <w:ind w:left="1648" w:hanging="360"/>
      </w:pPr>
      <w:rPr>
        <w:rFonts w:ascii="Courier New" w:cs="Courier New" w:eastAsia="Courier New" w:hAnsi="Courier New"/>
      </w:rPr>
    </w:lvl>
    <w:lvl w:ilvl="2">
      <w:start w:val="1"/>
      <w:numFmt w:val="bullet"/>
      <w:lvlText w:val="▪"/>
      <w:lvlJc w:val="left"/>
      <w:pPr>
        <w:ind w:left="2368" w:hanging="360"/>
      </w:pPr>
      <w:rPr>
        <w:rFonts w:ascii="Noto Sans Symbols" w:cs="Noto Sans Symbols" w:eastAsia="Noto Sans Symbols" w:hAnsi="Noto Sans Symbols"/>
      </w:rPr>
    </w:lvl>
    <w:lvl w:ilvl="3">
      <w:start w:val="1"/>
      <w:numFmt w:val="bullet"/>
      <w:lvlText w:val="●"/>
      <w:lvlJc w:val="left"/>
      <w:pPr>
        <w:ind w:left="3088" w:hanging="360"/>
      </w:pPr>
      <w:rPr>
        <w:rFonts w:ascii="Noto Sans Symbols" w:cs="Noto Sans Symbols" w:eastAsia="Noto Sans Symbols" w:hAnsi="Noto Sans Symbols"/>
      </w:rPr>
    </w:lvl>
    <w:lvl w:ilvl="4">
      <w:start w:val="1"/>
      <w:numFmt w:val="bullet"/>
      <w:lvlText w:val="o"/>
      <w:lvlJc w:val="left"/>
      <w:pPr>
        <w:ind w:left="3808" w:hanging="360"/>
      </w:pPr>
      <w:rPr>
        <w:rFonts w:ascii="Courier New" w:cs="Courier New" w:eastAsia="Courier New" w:hAnsi="Courier New"/>
      </w:rPr>
    </w:lvl>
    <w:lvl w:ilvl="5">
      <w:start w:val="1"/>
      <w:numFmt w:val="bullet"/>
      <w:lvlText w:val="▪"/>
      <w:lvlJc w:val="left"/>
      <w:pPr>
        <w:ind w:left="4528" w:hanging="360"/>
      </w:pPr>
      <w:rPr>
        <w:rFonts w:ascii="Noto Sans Symbols" w:cs="Noto Sans Symbols" w:eastAsia="Noto Sans Symbols" w:hAnsi="Noto Sans Symbols"/>
      </w:rPr>
    </w:lvl>
    <w:lvl w:ilvl="6">
      <w:start w:val="1"/>
      <w:numFmt w:val="bullet"/>
      <w:lvlText w:val="●"/>
      <w:lvlJc w:val="left"/>
      <w:pPr>
        <w:ind w:left="5248" w:hanging="360"/>
      </w:pPr>
      <w:rPr>
        <w:rFonts w:ascii="Noto Sans Symbols" w:cs="Noto Sans Symbols" w:eastAsia="Noto Sans Symbols" w:hAnsi="Noto Sans Symbols"/>
      </w:rPr>
    </w:lvl>
    <w:lvl w:ilvl="7">
      <w:start w:val="1"/>
      <w:numFmt w:val="bullet"/>
      <w:lvlText w:val="o"/>
      <w:lvlJc w:val="left"/>
      <w:pPr>
        <w:ind w:left="5968" w:hanging="360"/>
      </w:pPr>
      <w:rPr>
        <w:rFonts w:ascii="Courier New" w:cs="Courier New" w:eastAsia="Courier New" w:hAnsi="Courier New"/>
      </w:rPr>
    </w:lvl>
    <w:lvl w:ilvl="8">
      <w:start w:val="1"/>
      <w:numFmt w:val="bullet"/>
      <w:lvlText w:val="▪"/>
      <w:lvlJc w:val="left"/>
      <w:pPr>
        <w:ind w:left="6688" w:hanging="360"/>
      </w:pPr>
      <w:rPr>
        <w:rFonts w:ascii="Noto Sans Symbols" w:cs="Noto Sans Symbols" w:eastAsia="Noto Sans Symbols" w:hAnsi="Noto Sans Symbols"/>
      </w:rPr>
    </w:lvl>
  </w:abstractNum>
  <w:abstractNum w:abstractNumId="17">
    <w:lvl w:ilvl="0">
      <w:start w:val="1"/>
      <w:numFmt w:val="decimal"/>
      <w:lvlText w:val="%1."/>
      <w:lvlJc w:val="left"/>
      <w:pPr>
        <w:ind w:left="720" w:hanging="360"/>
      </w:pPr>
      <w:rPr/>
    </w:lvl>
    <w:lvl w:ilvl="1">
      <w:start w:val="1"/>
      <w:numFmt w:val="decimal"/>
      <w:lvlText w:val="%2."/>
      <w:lvlJc w:val="left"/>
      <w:pPr>
        <w:ind w:left="1500" w:hanging="540"/>
      </w:pPr>
      <w:rPr>
        <w:b w:val="1"/>
        <w:bCs w:val="1"/>
      </w:rPr>
    </w:lvl>
    <w:lvl w:ilvl="2">
      <w:start w:val="1"/>
      <w:numFmt w:val="decimal"/>
      <w:lvlText w:val="%1.%2.%3."/>
      <w:lvlJc w:val="left"/>
      <w:pPr>
        <w:ind w:left="2280" w:hanging="720"/>
      </w:pPr>
      <w:rPr/>
    </w:lvl>
    <w:lvl w:ilvl="3">
      <w:start w:val="1"/>
      <w:numFmt w:val="decimal"/>
      <w:lvlText w:val="%1.%2.%3.%4."/>
      <w:lvlJc w:val="left"/>
      <w:pPr>
        <w:ind w:left="2880" w:hanging="720"/>
      </w:pPr>
      <w:rPr/>
    </w:lvl>
    <w:lvl w:ilvl="4">
      <w:start w:val="1"/>
      <w:numFmt w:val="decimal"/>
      <w:lvlText w:val="%1.%2.%3.%4.%5."/>
      <w:lvlJc w:val="left"/>
      <w:pPr>
        <w:ind w:left="3480" w:hanging="720"/>
      </w:pPr>
      <w:rPr/>
    </w:lvl>
    <w:lvl w:ilvl="5">
      <w:start w:val="1"/>
      <w:numFmt w:val="decimal"/>
      <w:lvlText w:val="%1.%2.%3.%4.%5.%6."/>
      <w:lvlJc w:val="left"/>
      <w:pPr>
        <w:ind w:left="4440" w:hanging="1080"/>
      </w:pPr>
      <w:rPr/>
    </w:lvl>
    <w:lvl w:ilvl="6">
      <w:start w:val="1"/>
      <w:numFmt w:val="decimal"/>
      <w:lvlText w:val="%1.%2.%3.%4.%5.%6.%7."/>
      <w:lvlJc w:val="left"/>
      <w:pPr>
        <w:ind w:left="5040" w:hanging="1080"/>
      </w:pPr>
      <w:rPr/>
    </w:lvl>
    <w:lvl w:ilvl="7">
      <w:start w:val="1"/>
      <w:numFmt w:val="decimal"/>
      <w:lvlText w:val="%1.%2.%3.%4.%5.%6.%7.%8."/>
      <w:lvlJc w:val="left"/>
      <w:pPr>
        <w:ind w:left="6000" w:hanging="1440"/>
      </w:pPr>
      <w:rPr/>
    </w:lvl>
    <w:lvl w:ilvl="8">
      <w:start w:val="1"/>
      <w:numFmt w:val="decimal"/>
      <w:lvlText w:val="%1.%2.%3.%4.%5.%6.%7.%8.%9."/>
      <w:lvlJc w:val="left"/>
      <w:pPr>
        <w:ind w:left="6600" w:hanging="1440"/>
      </w:pPr>
      <w:rPr/>
    </w:lvl>
  </w:abstractNum>
  <w:abstractNum w:abstractNumId="1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5">
    <w:lvl w:ilvl="0">
      <w:start w:val="5"/>
      <w:numFmt w:val="decimal"/>
      <w:lvlText w:val="%1"/>
      <w:lvlJc w:val="left"/>
      <w:pPr>
        <w:ind w:left="600" w:hanging="600"/>
      </w:pPr>
      <w:rPr>
        <w:color w:val="000000"/>
      </w:rPr>
    </w:lvl>
    <w:lvl w:ilvl="1">
      <w:start w:val="1"/>
      <w:numFmt w:val="decimal"/>
      <w:lvlText w:val="%1.%2"/>
      <w:lvlJc w:val="left"/>
      <w:pPr>
        <w:ind w:left="720" w:hanging="720"/>
      </w:pPr>
      <w:rPr>
        <w:color w:val="000000"/>
      </w:rPr>
    </w:lvl>
    <w:lvl w:ilvl="2">
      <w:start w:val="3"/>
      <w:numFmt w:val="decimal"/>
      <w:lvlText w:val="%1.%2.%3"/>
      <w:lvlJc w:val="left"/>
      <w:pPr>
        <w:ind w:left="720" w:hanging="720"/>
      </w:pPr>
      <w:rPr>
        <w:color w:val="000000"/>
      </w:rPr>
    </w:lvl>
    <w:lvl w:ilvl="3">
      <w:start w:val="2"/>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800" w:hanging="180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2160" w:hanging="2160"/>
      </w:pPr>
      <w:rPr>
        <w:color w:val="000000"/>
      </w:rPr>
    </w:lvl>
  </w:abstractNum>
  <w:abstractNum w:abstractNumId="26">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spacing w:after="120" w:before="240" w:lineRule="auto"/>
    </w:pPr>
    <w:rPr>
      <w:rFonts w:ascii="Liberation Serif" w:cs="Liberation Serif" w:eastAsia="Liberation Serif" w:hAnsi="Liberation Serif"/>
      <w:b w:val="1"/>
      <w:bCs w:val="1"/>
      <w:color w:val="000000"/>
      <w:sz w:val="48"/>
      <w:szCs w:val="48"/>
    </w:rPr>
  </w:style>
  <w:style w:type="paragraph" w:styleId="Heading2">
    <w:name w:val="heading 2"/>
    <w:basedOn w:val="Normal"/>
    <w:next w:val="Normal"/>
    <w:pPr>
      <w:keepNext w:val="1"/>
      <w:widowControl w:val="1"/>
      <w:spacing w:after="60" w:before="240" w:lineRule="auto"/>
      <w:ind w:left="720" w:hanging="360"/>
      <w:jc w:val="both"/>
    </w:pPr>
    <w:rPr>
      <w:rFonts w:ascii="Arial" w:cs="Arial" w:eastAsia="Arial" w:hAnsi="Arial"/>
      <w:b w:val="1"/>
      <w:bCs w:val="1"/>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15.0" w:type="dxa"/>
        <w:left w:w="15.0" w:type="dxa"/>
        <w:bottom w:w="15.0" w:type="dxa"/>
        <w:right w:w="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0">
    <w:basedOn w:val="TableNormal"/>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1">
    <w:basedOn w:val="TableNormal"/>
    <w:tblPr>
      <w:tblStyleRowBandSize w:val="1"/>
      <w:tblStyleColBandSize w:val="1"/>
      <w:tblCellMar>
        <w:top w:w="55.0" w:type="dxa"/>
        <w:left w:w="55.0" w:type="dxa"/>
        <w:bottom w:w="55.0" w:type="dxa"/>
        <w:right w:w="5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community.secop.gov.co/Public/Tendering/ContractNoticePhases/View?PPI=CO1.PPI.41239365&amp;isFromPublicArea=True&amp;isModal=False" TargetMode="External"/><Relationship Id="rId10" Type="http://schemas.openxmlformats.org/officeDocument/2006/relationships/hyperlink" Target="https://saludata.saludcapital.gov.co" TargetMode="External"/><Relationship Id="rId13" Type="http://schemas.openxmlformats.org/officeDocument/2006/relationships/image" Target="media/image2.jpg"/><Relationship Id="rId12" Type="http://schemas.openxmlformats.org/officeDocument/2006/relationships/image" Target="media/image3.png"/><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www.alcaldiabogota.gov.co/sisjur/normas/Norma1.jsp?i=39198#2" TargetMode="External"/><Relationship Id="rId15" Type="http://schemas.openxmlformats.org/officeDocument/2006/relationships/image" Target="media/image6.jpg"/><Relationship Id="rId14" Type="http://schemas.openxmlformats.org/officeDocument/2006/relationships/image" Target="media/image1.jpg"/><Relationship Id="rId17" Type="http://schemas.openxmlformats.org/officeDocument/2006/relationships/footer" Target="footer1.xml"/><Relationship Id="rId16"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kXrZZFZU9kL2WHyJlNI/2L90NQ==">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